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both"/>
        <w:rPr>
          <w:rFonts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33"/>
          <w:szCs w:val="33"/>
          <w:shd w:val="clear" w:fill="FFFFFF"/>
        </w:rPr>
        <w:drawing>
          <wp:inline distT="0" distB="0" distL="114300" distR="114300">
            <wp:extent cx="5167630" cy="3290570"/>
            <wp:effectExtent l="0" t="0" r="13970" b="5080"/>
            <wp:docPr id="1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67630" cy="3290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400040" cy="7630160"/>
            <wp:effectExtent l="0" t="0" r="10160" b="889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400040" cy="7631430"/>
            <wp:effectExtent l="0" t="0" r="10160" b="7620"/>
            <wp:docPr id="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1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400040" cy="7630160"/>
            <wp:effectExtent l="0" t="0" r="10160" b="8890"/>
            <wp:docPr id="18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400040" cy="7632065"/>
            <wp:effectExtent l="0" t="0" r="10160" b="6985"/>
            <wp:docPr id="1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400040" cy="7630160"/>
            <wp:effectExtent l="0" t="0" r="10160" b="8890"/>
            <wp:docPr id="1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400040" cy="7630160"/>
            <wp:effectExtent l="0" t="0" r="10160" b="8890"/>
            <wp:docPr id="1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349875" cy="7560310"/>
            <wp:effectExtent l="0" t="0" r="3175" b="2540"/>
            <wp:docPr id="1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7560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400040" cy="7630160"/>
            <wp:effectExtent l="0" t="0" r="10160" b="8890"/>
            <wp:docPr id="1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400040" cy="7290435"/>
            <wp:effectExtent l="0" t="0" r="10160" b="5715"/>
            <wp:docPr id="17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90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400040" cy="7291705"/>
            <wp:effectExtent l="0" t="0" r="10160" b="4445"/>
            <wp:docPr id="20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91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400040" cy="7290435"/>
            <wp:effectExtent l="0" t="0" r="10160" b="5715"/>
            <wp:docPr id="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90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400040" cy="7290435"/>
            <wp:effectExtent l="0" t="0" r="10160" b="5715"/>
            <wp:docPr id="8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90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400040" cy="7290435"/>
            <wp:effectExtent l="0" t="0" r="10160" b="5715"/>
            <wp:docPr id="3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90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400040" cy="7290435"/>
            <wp:effectExtent l="0" t="0" r="10160" b="5715"/>
            <wp:docPr id="6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90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400040" cy="7290435"/>
            <wp:effectExtent l="0" t="0" r="10160" b="5715"/>
            <wp:docPr id="4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90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400040" cy="7290435"/>
            <wp:effectExtent l="0" t="0" r="10160" b="5715"/>
            <wp:docPr id="9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90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400040" cy="7290435"/>
            <wp:effectExtent l="0" t="0" r="10160" b="5715"/>
            <wp:docPr id="5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90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bookmarkStart w:id="0" w:name="_GoBack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400040" cy="7290435"/>
            <wp:effectExtent l="0" t="0" r="10160" b="5715"/>
            <wp:docPr id="10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90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400040" cy="7290435"/>
            <wp:effectExtent l="0" t="0" r="10160" b="5715"/>
            <wp:docPr id="11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90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r>
        <w:rPr>
          <w:rFonts w:ascii="Helvetica" w:hAnsi="Helvetica" w:eastAsia="Helvetica" w:cs="Helvetica"/>
          <w:color w:val="B2B2B2"/>
          <w:spacing w:val="8"/>
          <w:sz w:val="18"/>
          <w:szCs w:val="18"/>
          <w:bdr w:val="none" w:color="auto" w:sz="0" w:space="0"/>
        </w:rPr>
        <w:t>来</w:t>
      </w:r>
      <w:r>
        <w:rPr>
          <w:rFonts w:hint="default" w:ascii="Helvetica" w:hAnsi="Helvetica" w:eastAsia="Helvetica" w:cs="Helvetica"/>
          <w:color w:val="B2B2B2"/>
          <w:spacing w:val="8"/>
          <w:sz w:val="18"/>
          <w:szCs w:val="18"/>
          <w:bdr w:val="none" w:color="auto" w:sz="0" w:space="0"/>
        </w:rPr>
        <w:t>源： 法治青铜峡、新华视点、京铁疾控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zODM3ZmMzOTIxYTY5ZGE0MmM0ZWIzZTNiM2RiNDkifQ=="/>
  </w:docVars>
  <w:rsids>
    <w:rsidRoot w:val="00000000"/>
    <w:rsid w:val="74245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31</Pages>
  <Words>18</Words>
  <Characters>18</Characters>
  <Lines>0</Lines>
  <Paragraphs>0</Paragraphs>
  <TotalTime>1</TotalTime>
  <ScaleCrop>false</ScaleCrop>
  <LinksUpToDate>false</LinksUpToDate>
  <CharactersWithSpaces>19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2023-08-01T02:48:27Z</dcterms:created>
  <dc:creator>Administrator</dc:creator>
  <cp:lastModifiedBy>陆桂玲</cp:lastModifiedBy>
  <dcterms:modified xsi:type="dcterms:W3CDTF">2023-08-01T02:54:23Z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98106D683EF9482AB11EB41D92ABC561_12</vt:lpwstr>
  </property>
</Properties>
</file>