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rFonts w:hint="eastAsia"/>
          <w:b/>
          <w:bCs w:val="0"/>
          <w:sz w:val="40"/>
          <w:szCs w:val="24"/>
        </w:rPr>
      </w:pPr>
      <w:r>
        <w:rPr>
          <w:rFonts w:hint="eastAsia"/>
          <w:b/>
          <w:bCs w:val="0"/>
          <w:sz w:val="40"/>
          <w:szCs w:val="24"/>
        </w:rPr>
        <w:t>城市客运企业主要负责人和安全生产管理人员安全考核管理办法</w:t>
      </w:r>
    </w:p>
    <w:p>
      <w:pPr>
        <w:rPr>
          <w:rFonts w:hint="eastAsia"/>
        </w:rPr>
      </w:pPr>
    </w:p>
    <w:p>
      <w:pPr>
        <w:rPr/>
      </w:pPr>
      <w:r>
        <w:rPr>
          <w:rFonts w:hint="eastAsia"/>
        </w:rPr>
        <w:t>各省、自治区、直辖市、新疆生产建设兵团交通运输厅（局、委）：</w:t>
      </w:r>
    </w:p>
    <w:p>
      <w:pPr>
        <w:rPr>
          <w:rFonts w:hint="eastAsia"/>
        </w:rPr>
      </w:pPr>
      <w:r>
        <w:rPr>
          <w:rFonts w:hint="eastAsia"/>
        </w:rPr>
        <w:t>为贯彻落实《中华人民共和国安全生产法》，规范城市客运企业主要负责人和安全生产管理人员安全考核工作，提升城市客运企业关键从业人员安全素质，进一步夯实城市客运安全生产基础，交通运输部制定了《城市客运企业主要负责人和安全生产管理人员安全考核管理办法》。现印发给你们，请认真贯彻落实。</w:t>
      </w:r>
    </w:p>
    <w:p>
      <w:pPr>
        <w:jc w:val="right"/>
        <w:rPr>
          <w:rFonts w:hint="eastAsia"/>
        </w:rPr>
      </w:pPr>
      <w:r>
        <w:rPr>
          <w:rFonts w:hint="eastAsia"/>
        </w:rPr>
        <w:t>交通运输部</w:t>
      </w:r>
    </w:p>
    <w:p>
      <w:pPr>
        <w:jc w:val="right"/>
        <w:rPr>
          <w:rFonts w:hint="eastAsia"/>
        </w:rPr>
      </w:pPr>
      <w:r>
        <w:rPr>
          <w:rFonts w:hint="eastAsia"/>
        </w:rPr>
        <w:t>2022年10月31日</w:t>
      </w:r>
    </w:p>
    <w:p>
      <w:pPr>
        <w:jc w:val="right"/>
        <w:rPr>
          <w:rFonts w:hint="eastAsia"/>
        </w:rPr>
      </w:pPr>
    </w:p>
    <w:p>
      <w:pPr>
        <w:jc w:val="right"/>
        <w:rPr>
          <w:rFonts w:hint="eastAsia"/>
        </w:rPr>
      </w:pPr>
    </w:p>
    <w:p>
      <w:pPr>
        <w:ind w:left="0" w:leftChars="0" w:firstLine="0" w:firstLineChars="0"/>
        <w:jc w:val="center"/>
        <w:rPr>
          <w:rFonts w:hint="eastAsia"/>
          <w:b/>
          <w:bCs w:val="0"/>
        </w:rPr>
      </w:pPr>
      <w:r>
        <w:rPr>
          <w:rFonts w:hint="eastAsia"/>
          <w:b/>
          <w:bCs w:val="0"/>
        </w:rPr>
        <w:t>城市客运企业主要负责人和安全生产</w:t>
      </w:r>
      <w:r>
        <w:rPr>
          <w:rFonts w:hint="eastAsia"/>
          <w:b/>
          <w:bCs w:val="0"/>
        </w:rPr>
        <w:br w:type="textWrapping"/>
      </w:r>
      <w:r>
        <w:rPr>
          <w:rFonts w:hint="eastAsia"/>
          <w:b/>
          <w:bCs w:val="0"/>
        </w:rPr>
        <w:t>管理人员安全考核管理办法</w:t>
      </w:r>
    </w:p>
    <w:p>
      <w:pPr>
        <w:rPr>
          <w:rFonts w:hint="eastAsia"/>
        </w:rPr>
      </w:pPr>
      <w:r>
        <w:rPr>
          <w:rFonts w:hint="eastAsia"/>
        </w:rPr>
        <w:t>第一条 为规范城市客运企业主要负责人和安全生产管理人员的安全生产知识</w:t>
      </w:r>
      <w:bookmarkStart w:id="0" w:name="_GoBack"/>
      <w:bookmarkEnd w:id="0"/>
      <w:r>
        <w:rPr>
          <w:rFonts w:hint="eastAsia"/>
        </w:rPr>
        <w:t>和管理能力考核（以下简称安全考核），根据《中华人民共和国安全生产法》等法律法规，制定本办法。</w:t>
      </w:r>
    </w:p>
    <w:p>
      <w:pPr>
        <w:rPr>
          <w:rFonts w:hint="eastAsia"/>
        </w:rPr>
      </w:pPr>
      <w:r>
        <w:rPr>
          <w:rFonts w:hint="eastAsia"/>
        </w:rPr>
        <w:t>第二条 城市客运企业主要负责人和安全生产管理人员的安全考核工作，应当遵守本办法。</w:t>
      </w:r>
    </w:p>
    <w:p>
      <w:pPr>
        <w:rPr>
          <w:rFonts w:hint="eastAsia"/>
        </w:rPr>
      </w:pPr>
      <w:r>
        <w:rPr>
          <w:rFonts w:hint="eastAsia"/>
        </w:rPr>
        <w:t>第三条 城市客运企业是指从事城市公共汽电车运营、城市轨道交通运营、出租汽车（含巡游出租汽车、网络预约出租汽车）经营的法人单位。城市客运企业主要负责人指对本单位日常生产经营活动和安全生产工作全面负责、有生产经营决策权的人员，包括企业法定代表人、实际控制人，以及分支机构的负责人、实际控制人。</w:t>
      </w:r>
    </w:p>
    <w:p>
      <w:pPr>
        <w:rPr>
          <w:rFonts w:hint="eastAsia"/>
        </w:rPr>
      </w:pPr>
      <w:r>
        <w:rPr>
          <w:rFonts w:hint="eastAsia"/>
        </w:rPr>
        <w:t>城市客运企业安全生产管理人员指企业（含分支机构）分管安全生产的负责人和专（兼）职安全生产管理人员。</w:t>
      </w:r>
    </w:p>
    <w:p>
      <w:pPr>
        <w:rPr>
          <w:rFonts w:hint="eastAsia"/>
        </w:rPr>
      </w:pPr>
      <w:r>
        <w:rPr>
          <w:rFonts w:hint="eastAsia"/>
        </w:rPr>
        <w:t>第四条 城市客运企业主要负责人和安全生产管理人员安全考核工作应当坚持突出重点、分类实施、有序推进的原则。</w:t>
      </w:r>
    </w:p>
    <w:p>
      <w:pPr>
        <w:rPr>
          <w:rFonts w:hint="eastAsia"/>
        </w:rPr>
      </w:pPr>
      <w:r>
        <w:rPr>
          <w:rFonts w:hint="eastAsia"/>
        </w:rPr>
        <w:t>第五条 交通运输部负责指导全国城市客运企业主要负责人和安全生产管理人员安全考核工作。</w:t>
      </w:r>
    </w:p>
    <w:p>
      <w:pPr>
        <w:rPr>
          <w:rFonts w:hint="eastAsia"/>
        </w:rPr>
      </w:pPr>
      <w:r>
        <w:rPr>
          <w:rFonts w:hint="eastAsia"/>
        </w:rPr>
        <w:t>省级交通运输主管部门负责指导和监督本行政区域内经营的城市客运企业主要负责人和安全生产管理人员安全考核工作。</w:t>
      </w:r>
    </w:p>
    <w:p>
      <w:pPr>
        <w:rPr>
          <w:rFonts w:hint="eastAsia"/>
        </w:rPr>
      </w:pPr>
      <w:r>
        <w:rPr>
          <w:rFonts w:hint="eastAsia"/>
        </w:rPr>
        <w:t>直辖市、设区的市级交通运输主管部门或城市人民政府指定的行业主管部门（以下统称市级行业主管部门）具体组织实施本行政区域内经营的城市客运企业主要负责人和安全生产管理人员安全考核有关工作。符合政府购买服务规定的，市级行业主管部门可通过政府购买服务方式，开展具体考核工作。考核不得收费。</w:t>
      </w:r>
    </w:p>
    <w:p>
      <w:pPr>
        <w:rPr>
          <w:rFonts w:hint="eastAsia"/>
        </w:rPr>
      </w:pPr>
      <w:r>
        <w:rPr>
          <w:rFonts w:hint="eastAsia"/>
        </w:rPr>
        <w:t>第六条 城市客运企业主要负责人和安全生产管理人员应当在从事城市客运安全生产相关工作6个月内参加安全考核，并在1年内考核合格。在本办法实施前已从事城市客运安全生产相关工作的主要负责人和安全生产管理人员应当在本办法实施后1年内完成考核工作。</w:t>
      </w:r>
    </w:p>
    <w:p>
      <w:pPr>
        <w:rPr>
          <w:rFonts w:hint="eastAsia"/>
        </w:rPr>
      </w:pPr>
      <w:r>
        <w:rPr>
          <w:rFonts w:hint="eastAsia"/>
        </w:rPr>
        <w:t>第七条 按照城市公共汽电车、城市轨道交通、出租汽车（含巡游出租汽车、网络预约出租汽车）等业务领域，对城市客运企业主要负责人、安全生产管理人员等两类人员分别开展安全考核。考核内容包括：城市客运安全生产相关法律法规、规章制度和标准规范，城市客运企业安全生产主体责任，城市客运企业安全生产管理知识，城市客运安全生产实务等。</w:t>
      </w:r>
    </w:p>
    <w:p>
      <w:pPr>
        <w:rPr>
          <w:rFonts w:hint="eastAsia"/>
        </w:rPr>
      </w:pPr>
      <w:r>
        <w:rPr>
          <w:rFonts w:hint="eastAsia"/>
        </w:rPr>
        <w:t>第八条 交通运输部负责组织编制和公开发布安全考核大纲和安全考核基础题库，并根据有关法律法规对题库进行动态更新。市级行业主管部门可根据当地城市客运安全生产相关地方性政策法规及标准规范，组织编制城市客运安全生产地方性考核大纲和地方题库。</w:t>
      </w:r>
    </w:p>
    <w:p>
      <w:pPr>
        <w:rPr>
          <w:rFonts w:hint="eastAsia"/>
        </w:rPr>
      </w:pPr>
      <w:r>
        <w:rPr>
          <w:rFonts w:hint="eastAsia"/>
        </w:rPr>
        <w:t>第九条 城市客运企业主要负责人和安全生产管理人员应当按照考核要求，经所属企业同意，向属地市级行业主管部门提交考核申请，并在规定的时间、地点完成安全考核工作。城市客运企业主要负责人和安全生产管理人员应根据企业经营范围及岗位职责，选择考核相应业务领域。</w:t>
      </w:r>
    </w:p>
    <w:p>
      <w:pPr>
        <w:rPr>
          <w:rFonts w:hint="eastAsia"/>
        </w:rPr>
      </w:pPr>
      <w:r>
        <w:rPr>
          <w:rFonts w:hint="eastAsia"/>
        </w:rPr>
        <w:t>城市客运企业主要负责人和安全生产管理人员提交考核申请资料的真实性由本人及其所属企业负责。</w:t>
      </w:r>
    </w:p>
    <w:p>
      <w:pPr>
        <w:rPr>
          <w:rFonts w:hint="eastAsia"/>
        </w:rPr>
      </w:pPr>
      <w:r>
        <w:rPr>
          <w:rFonts w:hint="eastAsia"/>
        </w:rPr>
        <w:t>第十条 城市客运企业主要负责人和安全生产管理人员安全考核采用闭卷考核方式。鼓励各地采用无纸化考核，暂不具备条件的，可采用纸质试卷考核。试卷考核题型为客观题，总分值为100分，80分及以上即为考核合格。交通运输部组织开发组卷考核客户端软件，供各地免费使用。</w:t>
      </w:r>
    </w:p>
    <w:p>
      <w:pPr>
        <w:rPr>
          <w:rFonts w:hint="eastAsia"/>
        </w:rPr>
      </w:pPr>
      <w:r>
        <w:rPr>
          <w:rFonts w:hint="eastAsia"/>
        </w:rPr>
        <w:t>第十一条 试卷题目包括公共部分和专业部分。其中，公共部分试题从基础题库中公共部分随机抽取；专业部分试题按照参加考核人员所选择的业务领域，从基础题库中相应业务领域随机抽取。编制有地方题库的，可从地方题库中随机抽取试题，分值占比不超过总分的10%。</w:t>
      </w:r>
    </w:p>
    <w:p>
      <w:pPr>
        <w:rPr>
          <w:rFonts w:hint="eastAsia"/>
        </w:rPr>
      </w:pPr>
      <w:r>
        <w:rPr>
          <w:rFonts w:hint="eastAsia"/>
        </w:rPr>
        <w:t>第十二条 属地市级行业主管部门应于考核结束后20个工作日内，在政府部门网站专栏公布考核合格的城市客运企业主要负责人和安全生产管理人员信息，包括人员姓名、身份证号（脱敏后）、所属企业名称、考核业务领域、考核合格结果有效期等。参加考核人员可以向属地市级行业主管部门查询考核成绩。相同业务领域的考核合格结果在全国范围内有效，不得重复进行考核。</w:t>
      </w:r>
    </w:p>
    <w:p>
      <w:pPr>
        <w:rPr>
          <w:rFonts w:hint="eastAsia"/>
        </w:rPr>
      </w:pPr>
      <w:r>
        <w:rPr>
          <w:rFonts w:hint="eastAsia"/>
        </w:rPr>
        <w:t>第十三条 市级行业主管部门应当结合本地实际制定年度考核安排，并提前30天向社会公开发布，原则上每季度组织一批次考核。</w:t>
      </w:r>
    </w:p>
    <w:p>
      <w:pPr>
        <w:rPr>
          <w:rFonts w:hint="eastAsia"/>
        </w:rPr>
      </w:pPr>
      <w:r>
        <w:rPr>
          <w:rFonts w:hint="eastAsia"/>
        </w:rPr>
        <w:t>第十四条 各省级交通运输主管部门于每年3月底前将上一年度本行政区域内经营的城市客运企业主要负责人和安全生产管理人员安全考核工作执行情况、本行政区域内经营的城市客运企业主要负责人和安全生产管理人员名单及安全考核通过情况汇总报交通运输部。</w:t>
      </w:r>
    </w:p>
    <w:p>
      <w:pPr>
        <w:rPr>
          <w:rFonts w:hint="eastAsia"/>
        </w:rPr>
      </w:pPr>
      <w:r>
        <w:rPr>
          <w:rFonts w:hint="eastAsia"/>
        </w:rPr>
        <w:t>第十五条 城市客运企业主要负责人和安全生产管理人员安全考核合格且在有效期内，不再从事原岗位工作的，所属企业应当在1个月内向属地市级行业主管部门报告人员离岗情况；另择企业从事同类型岗位工作的，本人应当在入职后1个月内向所在地市级行业主管部门登记企业信息和安全考核情况。</w:t>
      </w:r>
    </w:p>
    <w:p>
      <w:pPr>
        <w:rPr>
          <w:rFonts w:hint="eastAsia"/>
        </w:rPr>
      </w:pPr>
      <w:r>
        <w:rPr>
          <w:rFonts w:hint="eastAsia"/>
        </w:rPr>
        <w:t>第十六条 城市客运企业主要负责人和安全生产管理人员安全考核合格结果自公布之日起，3年内有效。</w:t>
      </w:r>
    </w:p>
    <w:p>
      <w:pPr>
        <w:rPr>
          <w:rFonts w:hint="eastAsia"/>
        </w:rPr>
      </w:pPr>
      <w:r>
        <w:rPr>
          <w:rFonts w:hint="eastAsia"/>
        </w:rPr>
        <w:t>安全考核合格结果有效期到期前3个月内，相关人员可以向属地市级行业主管部门提出延期申请。属地市级行业主管部门应当在受理申请后15个工作日内，对其依法履行安全生产管理职责情况进行核实。不存在未履行法定安全生产管理职责受到行政处罚或导致发生运输安全事故等情形的，安全考核合格结果有效期应当予以延期3年。属地市级行业主管部门应通过网站等渠道公布延期结果。</w:t>
      </w:r>
    </w:p>
    <w:p>
      <w:pPr>
        <w:rPr>
          <w:rFonts w:hint="eastAsia"/>
        </w:rPr>
      </w:pPr>
      <w:r>
        <w:rPr>
          <w:rFonts w:hint="eastAsia"/>
        </w:rPr>
        <w:t>第十七条 城市客运企业主要负责人和安全生产管理人员有下列情况的，原考核合格结果作废。</w:t>
      </w:r>
    </w:p>
    <w:p>
      <w:pPr>
        <w:rPr>
          <w:rFonts w:hint="eastAsia"/>
        </w:rPr>
      </w:pPr>
      <w:r>
        <w:rPr>
          <w:rFonts w:hint="eastAsia"/>
        </w:rPr>
        <w:t>（一）因存在未履行法定安全生产管理职责受到行政处罚或导致发生运输安全事故的；</w:t>
      </w:r>
    </w:p>
    <w:p>
      <w:pPr>
        <w:rPr>
          <w:rFonts w:hint="eastAsia"/>
        </w:rPr>
      </w:pPr>
      <w:r>
        <w:rPr>
          <w:rFonts w:hint="eastAsia"/>
        </w:rPr>
        <w:t>（二）城市轨道交通运营企业主要负责人和安全生产管理人员因安全管理不到位导致发生列车脱轨、列车撞击、乘客踩踏、淹水倒灌等造成人员伤亡或较大社会影响事件的；</w:t>
      </w:r>
    </w:p>
    <w:p>
      <w:pPr>
        <w:rPr>
          <w:rFonts w:hint="eastAsia"/>
        </w:rPr>
      </w:pPr>
      <w:r>
        <w:rPr>
          <w:rFonts w:hint="eastAsia"/>
        </w:rPr>
        <w:t>（三）超过考核合格结果有效期180天未申请延期的。</w:t>
      </w:r>
    </w:p>
    <w:p>
      <w:pPr>
        <w:rPr>
          <w:rFonts w:hint="eastAsia"/>
        </w:rPr>
      </w:pPr>
      <w:r>
        <w:rPr>
          <w:rFonts w:hint="eastAsia"/>
        </w:rPr>
        <w:t>考核合格结果作废后，继续从事企业安全生产管理工作的，应在6个月内完成考核工作。</w:t>
      </w:r>
    </w:p>
    <w:p>
      <w:pPr>
        <w:rPr>
          <w:rFonts w:hint="eastAsia"/>
        </w:rPr>
      </w:pPr>
      <w:r>
        <w:rPr>
          <w:rFonts w:hint="eastAsia"/>
        </w:rPr>
        <w:t>第十八条 城市客运企业主要负责人和安全生产管理人员未按照本办法规定进行安全考核并取得安全考核合格的，应当按照《中华人民共和国安全生产法》等相关法律法规的规定进行处理。</w:t>
      </w:r>
    </w:p>
    <w:p>
      <w:pPr>
        <w:rPr>
          <w:rFonts w:hint="eastAsia"/>
        </w:rPr>
      </w:pPr>
      <w:r>
        <w:rPr>
          <w:rFonts w:hint="eastAsia"/>
        </w:rPr>
        <w:t>第十九条 省级交通运输主管部门可根据本地实际，制定城市客运企业主要负责人和安全生产管理人员安全考核管理细则。</w:t>
      </w:r>
    </w:p>
    <w:p>
      <w:pPr>
        <w:rPr>
          <w:rFonts w:hint="eastAsia"/>
        </w:rPr>
      </w:pPr>
      <w:r>
        <w:rPr>
          <w:rFonts w:hint="eastAsia"/>
        </w:rPr>
        <w:t>第二十条 本办法自2023年1月1日起施行。</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imes New Roman (标题 CS)">
    <w:altName w:val="宋体"/>
    <w:panose1 w:val="020B0604020202020204"/>
    <w:charset w:val="86"/>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16DE4F"/>
    <w:multiLevelType w:val="singleLevel"/>
    <w:tmpl w:val="C916DE4F"/>
    <w:lvl w:ilvl="0" w:tentative="0">
      <w:start w:val="1"/>
      <w:numFmt w:val="decimal"/>
      <w:pStyle w:val="33"/>
      <w:lvlText w:val="%1."/>
      <w:lvlJc w:val="left"/>
      <w:rPr>
        <w:rFonts w:ascii="Times New Roman" w:hAnsi="Times New Roman" w:eastAsia="Times New Roman" w:cs="Times New Roman"/>
        <w:b/>
        <w:bCs/>
        <w:i w:val="0"/>
        <w:iCs w:val="0"/>
        <w:smallCaps w:val="0"/>
        <w:strike w:val="0"/>
        <w:color w:val="000000"/>
        <w:spacing w:val="0"/>
        <w:w w:val="100"/>
        <w:position w:val="0"/>
        <w:sz w:val="20"/>
        <w:szCs w:val="20"/>
        <w:u w:val="none"/>
        <w:shd w:val="clear" w:color="auto" w:fill="auto"/>
        <w:lang w:val="en-US" w:eastAsia="en-US" w:bidi="en-US"/>
      </w:rPr>
    </w:lvl>
  </w:abstractNum>
  <w:abstractNum w:abstractNumId="1">
    <w:nsid w:val="FC80D524"/>
    <w:multiLevelType w:val="multilevel"/>
    <w:tmpl w:val="FC80D524"/>
    <w:lvl w:ilvl="0" w:tentative="0">
      <w:start w:val="1"/>
      <w:numFmt w:val="decimal"/>
      <w:pStyle w:val="2"/>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pStyle w:val="6"/>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pStyle w:val="8"/>
      <w:lvlText w:val="%1.%2.%3.%4.%5."/>
      <w:lvlJc w:val="left"/>
      <w:pPr>
        <w:ind w:left="1008" w:hanging="1008"/>
      </w:pPr>
      <w:rPr>
        <w:rFonts w:hint="default"/>
      </w:rPr>
    </w:lvl>
    <w:lvl w:ilvl="5" w:tentative="0">
      <w:start w:val="1"/>
      <w:numFmt w:val="decimal"/>
      <w:pStyle w:val="9"/>
      <w:lvlText w:val="%1.%2.%3.%4.%5.%6."/>
      <w:lvlJc w:val="left"/>
      <w:pPr>
        <w:ind w:left="1151" w:hanging="1151"/>
      </w:pPr>
      <w:rPr>
        <w:rFonts w:hint="default"/>
      </w:rPr>
    </w:lvl>
    <w:lvl w:ilvl="6" w:tentative="0">
      <w:start w:val="1"/>
      <w:numFmt w:val="decimal"/>
      <w:pStyle w:val="10"/>
      <w:lvlText w:val="%1.%2.%3.%4.%5.%6.%7."/>
      <w:lvlJc w:val="left"/>
      <w:pPr>
        <w:ind w:left="1296" w:hanging="1296"/>
      </w:pPr>
      <w:rPr>
        <w:rFonts w:hint="default"/>
      </w:rPr>
    </w:lvl>
    <w:lvl w:ilvl="7" w:tentative="0">
      <w:start w:val="1"/>
      <w:numFmt w:val="decimal"/>
      <w:pStyle w:val="11"/>
      <w:lvlText w:val="%1.%2.%3.%4.%5.%6.%7.%8."/>
      <w:lvlJc w:val="left"/>
      <w:pPr>
        <w:ind w:left="1440" w:hanging="1440"/>
      </w:pPr>
      <w:rPr>
        <w:rFonts w:hint="default"/>
      </w:rPr>
    </w:lvl>
    <w:lvl w:ilvl="8" w:tentative="0">
      <w:start w:val="1"/>
      <w:numFmt w:val="decimal"/>
      <w:pStyle w:val="12"/>
      <w:lvlText w:val="%1.%2.%3.%4.%5.%6.%7.%8.%9."/>
      <w:lvlJc w:val="left"/>
      <w:pPr>
        <w:ind w:left="1583" w:hanging="1583"/>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kNjhlNTEzMzRhMjBkZmU5N2VhMTBlMWMxMmRkMWMifQ=="/>
  </w:docVars>
  <w:rsids>
    <w:rsidRoot w:val="00000000"/>
    <w:rsid w:val="008C01FA"/>
    <w:rsid w:val="027C349D"/>
    <w:rsid w:val="032E4716"/>
    <w:rsid w:val="032F672A"/>
    <w:rsid w:val="03A827DD"/>
    <w:rsid w:val="04177DDF"/>
    <w:rsid w:val="04B86280"/>
    <w:rsid w:val="04CC34AE"/>
    <w:rsid w:val="059665C3"/>
    <w:rsid w:val="07884025"/>
    <w:rsid w:val="07A8013B"/>
    <w:rsid w:val="07A90064"/>
    <w:rsid w:val="0B094AB8"/>
    <w:rsid w:val="0F915900"/>
    <w:rsid w:val="11AA7094"/>
    <w:rsid w:val="12A84D4E"/>
    <w:rsid w:val="145E4D9D"/>
    <w:rsid w:val="14DE6499"/>
    <w:rsid w:val="15A905CA"/>
    <w:rsid w:val="1A423A1E"/>
    <w:rsid w:val="1EC008D7"/>
    <w:rsid w:val="1F485688"/>
    <w:rsid w:val="1F532BED"/>
    <w:rsid w:val="204F15CD"/>
    <w:rsid w:val="207704FC"/>
    <w:rsid w:val="20D73870"/>
    <w:rsid w:val="21942A0C"/>
    <w:rsid w:val="219C5E1E"/>
    <w:rsid w:val="21C072A7"/>
    <w:rsid w:val="22852461"/>
    <w:rsid w:val="243918A1"/>
    <w:rsid w:val="24850DDC"/>
    <w:rsid w:val="24A97862"/>
    <w:rsid w:val="2543599C"/>
    <w:rsid w:val="26946E61"/>
    <w:rsid w:val="269907FE"/>
    <w:rsid w:val="2733630F"/>
    <w:rsid w:val="27392889"/>
    <w:rsid w:val="276E6BCC"/>
    <w:rsid w:val="2A6F6ABB"/>
    <w:rsid w:val="2BCD4430"/>
    <w:rsid w:val="2FEC0991"/>
    <w:rsid w:val="300A49FA"/>
    <w:rsid w:val="318B4E33"/>
    <w:rsid w:val="3327086B"/>
    <w:rsid w:val="333E1EEE"/>
    <w:rsid w:val="36154CB3"/>
    <w:rsid w:val="371B152F"/>
    <w:rsid w:val="37E85F28"/>
    <w:rsid w:val="386C4525"/>
    <w:rsid w:val="3B7D7091"/>
    <w:rsid w:val="3B8378E7"/>
    <w:rsid w:val="3BA71F4B"/>
    <w:rsid w:val="3D884C05"/>
    <w:rsid w:val="3E850F08"/>
    <w:rsid w:val="3EE8100F"/>
    <w:rsid w:val="423D5156"/>
    <w:rsid w:val="42E3297C"/>
    <w:rsid w:val="435437CB"/>
    <w:rsid w:val="43821902"/>
    <w:rsid w:val="45317718"/>
    <w:rsid w:val="46101C61"/>
    <w:rsid w:val="47065B07"/>
    <w:rsid w:val="4823355B"/>
    <w:rsid w:val="4B9B7676"/>
    <w:rsid w:val="4C0F72B8"/>
    <w:rsid w:val="4C460B90"/>
    <w:rsid w:val="4C650247"/>
    <w:rsid w:val="4C772389"/>
    <w:rsid w:val="4E3337FE"/>
    <w:rsid w:val="4E67530E"/>
    <w:rsid w:val="50607E50"/>
    <w:rsid w:val="50D825EA"/>
    <w:rsid w:val="514E65AC"/>
    <w:rsid w:val="51AB7FDD"/>
    <w:rsid w:val="52BB09F1"/>
    <w:rsid w:val="57E11900"/>
    <w:rsid w:val="57FF59A0"/>
    <w:rsid w:val="58C4427D"/>
    <w:rsid w:val="5BEE457C"/>
    <w:rsid w:val="5C185B3A"/>
    <w:rsid w:val="5F9C4031"/>
    <w:rsid w:val="60440FA5"/>
    <w:rsid w:val="605462E4"/>
    <w:rsid w:val="61924094"/>
    <w:rsid w:val="62801DAF"/>
    <w:rsid w:val="63D14343"/>
    <w:rsid w:val="6757546D"/>
    <w:rsid w:val="6AEE2686"/>
    <w:rsid w:val="71414CE3"/>
    <w:rsid w:val="71C25648"/>
    <w:rsid w:val="72362117"/>
    <w:rsid w:val="729D38A7"/>
    <w:rsid w:val="73666BAA"/>
    <w:rsid w:val="74020171"/>
    <w:rsid w:val="750B5D52"/>
    <w:rsid w:val="75C52AD5"/>
    <w:rsid w:val="780F1625"/>
    <w:rsid w:val="7B441024"/>
    <w:rsid w:val="7B5C73DF"/>
    <w:rsid w:val="7C321C38"/>
    <w:rsid w:val="7DD05565"/>
    <w:rsid w:val="7E7B7794"/>
    <w:rsid w:val="7EAF37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hd w:val="clear" w:color="auto" w:fill="FFFFFF"/>
      <w:spacing w:line="560" w:lineRule="exact"/>
      <w:ind w:firstLine="420" w:firstLineChars="200"/>
      <w:jc w:val="both"/>
    </w:pPr>
    <w:rPr>
      <w:rFonts w:ascii="仿宋" w:hAnsi="仿宋" w:eastAsia="仿宋" w:cstheme="minorBidi"/>
      <w:bCs/>
      <w:color w:val="000000" w:themeColor="text1" w:themeShade="A6"/>
      <w:kern w:val="2"/>
      <w:sz w:val="32"/>
      <w:szCs w:val="21"/>
      <w:lang w:val="en-US" w:eastAsia="zh-CN" w:bidi="ar-SA"/>
    </w:rPr>
  </w:style>
  <w:style w:type="paragraph" w:styleId="2">
    <w:name w:val="heading 1"/>
    <w:basedOn w:val="1"/>
    <w:next w:val="3"/>
    <w:link w:val="19"/>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5">
    <w:name w:val="heading 2"/>
    <w:basedOn w:val="2"/>
    <w:next w:val="1"/>
    <w:link w:val="22"/>
    <w:semiHidden/>
    <w:unhideWhenUsed/>
    <w:qFormat/>
    <w:uiPriority w:val="0"/>
    <w:pPr>
      <w:keepNext/>
      <w:keepLines/>
      <w:numPr>
        <w:ilvl w:val="1"/>
        <w:numId w:val="0"/>
      </w:numPr>
      <w:spacing w:line="360" w:lineRule="auto"/>
      <w:ind w:left="0" w:leftChars="0" w:firstLine="0" w:firstLineChars="0"/>
      <w:jc w:val="left"/>
      <w:outlineLvl w:val="1"/>
    </w:pPr>
    <w:rPr>
      <w:rFonts w:cs="Times New Roman (标题 CS)"/>
      <w:color w:val="000000" w:themeColor="text1"/>
      <w:sz w:val="32"/>
      <w14:textFill>
        <w14:solidFill>
          <w14:schemeClr w14:val="tx1"/>
        </w14:solidFill>
      </w14:textFill>
    </w:rPr>
  </w:style>
  <w:style w:type="paragraph" w:styleId="6">
    <w:name w:val="heading 3"/>
    <w:basedOn w:val="1"/>
    <w:next w:val="1"/>
    <w:link w:val="38"/>
    <w:semiHidden/>
    <w:unhideWhenUsed/>
    <w:qFormat/>
    <w:uiPriority w:val="0"/>
    <w:pPr>
      <w:keepNext/>
      <w:keepLines/>
      <w:numPr>
        <w:ilvl w:val="2"/>
        <w:numId w:val="1"/>
      </w:numPr>
      <w:spacing w:before="200" w:after="200" w:line="360" w:lineRule="auto"/>
      <w:ind w:left="720" w:hanging="720" w:firstLineChars="0"/>
      <w:outlineLvl w:val="2"/>
    </w:pPr>
    <w:rPr>
      <w:b/>
      <w:sz w:val="30"/>
    </w:rPr>
  </w:style>
  <w:style w:type="paragraph" w:styleId="7">
    <w:name w:val="heading 4"/>
    <w:next w:val="1"/>
    <w:semiHidden/>
    <w:unhideWhenUsed/>
    <w:qFormat/>
    <w:uiPriority w:val="0"/>
    <w:pPr>
      <w:keepNext/>
      <w:keepLines/>
      <w:spacing w:line="560" w:lineRule="exact"/>
      <w:ind w:left="0" w:firstLine="0" w:firstLineChars="0"/>
      <w:jc w:val="left"/>
      <w:outlineLvl w:val="3"/>
    </w:pPr>
    <w:rPr>
      <w:rFonts w:ascii="仿宋" w:hAnsi="仿宋" w:eastAsia="仿宋" w:cs="仿宋"/>
      <w:b/>
      <w:sz w:val="28"/>
      <w:szCs w:val="28"/>
      <w:lang w:eastAsia="zh-Hans"/>
    </w:rPr>
  </w:style>
  <w:style w:type="paragraph" w:styleId="8">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firstLineChars="0"/>
      <w:outlineLvl w:val="4"/>
    </w:pPr>
    <w:rPr>
      <w:b/>
      <w:sz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firstLineChars="0"/>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firstLineChars="0"/>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firstLineChars="0"/>
      <w:outlineLvl w:val="8"/>
    </w:pPr>
    <w:rPr>
      <w:rFonts w:ascii="Arial" w:hAnsi="Arial" w:eastAsia="黑体"/>
      <w:sz w:val="21"/>
    </w:rPr>
  </w:style>
  <w:style w:type="character" w:default="1" w:styleId="18">
    <w:name w:val="Default Paragraph Font"/>
    <w:semiHidden/>
    <w:unhideWhenUsed/>
    <w:uiPriority w:val="1"/>
  </w:style>
  <w:style w:type="table" w:default="1" w:styleId="17">
    <w:name w:val="Normal Table"/>
    <w:semiHidden/>
    <w:qFormat/>
    <w:uiPriority w:val="0"/>
    <w:tblPr>
      <w:tblCellMar>
        <w:top w:w="0" w:type="dxa"/>
        <w:left w:w="108" w:type="dxa"/>
        <w:bottom w:w="0" w:type="dxa"/>
        <w:right w:w="108" w:type="dxa"/>
      </w:tblCellMar>
    </w:tblPr>
  </w:style>
  <w:style w:type="paragraph" w:styleId="3">
    <w:name w:val="Body Text First Indent"/>
    <w:basedOn w:val="4"/>
    <w:qFormat/>
    <w:uiPriority w:val="0"/>
    <w:pPr>
      <w:ind w:firstLine="420" w:firstLineChars="100"/>
    </w:pPr>
  </w:style>
  <w:style w:type="paragraph" w:styleId="4">
    <w:name w:val="Body Text"/>
    <w:basedOn w:val="1"/>
    <w:qFormat/>
    <w:uiPriority w:val="0"/>
    <w:pPr>
      <w:spacing w:after="120" w:afterLines="0" w:afterAutospacing="0"/>
    </w:p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Normal (Web)"/>
    <w:basedOn w:val="1"/>
    <w:uiPriority w:val="0"/>
    <w:pPr>
      <w:spacing w:before="0" w:beforeAutospacing="1" w:after="0" w:afterAutospacing="1"/>
      <w:ind w:left="0" w:right="0"/>
      <w:jc w:val="left"/>
    </w:pPr>
    <w:rPr>
      <w:kern w:val="0"/>
      <w:sz w:val="24"/>
      <w:lang w:val="en-US" w:eastAsia="zh-CN" w:bidi="ar"/>
    </w:rPr>
  </w:style>
  <w:style w:type="paragraph" w:styleId="16">
    <w:name w:val="Title"/>
    <w:basedOn w:val="1"/>
    <w:qFormat/>
    <w:uiPriority w:val="0"/>
    <w:pPr>
      <w:spacing w:before="240" w:beforeLines="0" w:beforeAutospacing="0" w:after="60" w:afterLines="0" w:afterAutospacing="0"/>
      <w:jc w:val="center"/>
      <w:outlineLvl w:val="0"/>
    </w:pPr>
    <w:rPr>
      <w:rFonts w:ascii="Arial" w:hAnsi="Arial"/>
      <w:b/>
      <w:sz w:val="32"/>
    </w:rPr>
  </w:style>
  <w:style w:type="character" w:customStyle="1" w:styleId="19">
    <w:name w:val="标题 1 字符"/>
    <w:basedOn w:val="18"/>
    <w:link w:val="2"/>
    <w:qFormat/>
    <w:uiPriority w:val="0"/>
    <w:rPr>
      <w:rFonts w:ascii="Times New Roman" w:hAnsi="Times New Roman" w:eastAsia="仿宋" w:cstheme="minorBidi"/>
      <w:b/>
      <w:bCs/>
      <w:caps/>
      <w:color w:val="FF0000"/>
      <w:spacing w:val="17"/>
      <w:sz w:val="28"/>
      <w:shd w:val="clear" w:color="auto" w:fill="5B9BD5" w:themeFill="accent1"/>
    </w:rPr>
  </w:style>
  <w:style w:type="paragraph" w:customStyle="1" w:styleId="20">
    <w:name w:val="新正文"/>
    <w:basedOn w:val="1"/>
    <w:link w:val="21"/>
    <w:qFormat/>
    <w:uiPriority w:val="0"/>
    <w:pPr>
      <w:pBdr>
        <w:top w:val="none" w:color="auto" w:sz="0" w:space="10"/>
        <w:left w:val="none" w:color="auto" w:sz="0" w:space="0"/>
        <w:bottom w:val="none" w:color="auto" w:sz="0" w:space="11"/>
        <w:right w:val="none" w:color="auto" w:sz="0" w:space="0"/>
      </w:pBdr>
      <w:spacing w:line="240" w:lineRule="auto"/>
      <w:ind w:firstLine="0"/>
      <w:jc w:val="left"/>
    </w:pPr>
    <w:rPr>
      <w:rFonts w:hint="eastAsia"/>
      <w:kern w:val="2"/>
      <w:lang w:bidi="zh-CN"/>
    </w:rPr>
  </w:style>
  <w:style w:type="character" w:customStyle="1" w:styleId="21">
    <w:name w:val="新正文 Char"/>
    <w:link w:val="20"/>
    <w:qFormat/>
    <w:uiPriority w:val="0"/>
    <w:rPr>
      <w:rFonts w:hint="eastAsia" w:eastAsia="宋体"/>
      <w:kern w:val="2"/>
      <w:lang w:bidi="zh-CN"/>
    </w:rPr>
  </w:style>
  <w:style w:type="character" w:customStyle="1" w:styleId="22">
    <w:name w:val="标题 2 字符"/>
    <w:basedOn w:val="18"/>
    <w:link w:val="5"/>
    <w:qFormat/>
    <w:uiPriority w:val="0"/>
    <w:rPr>
      <w:rFonts w:ascii="仿宋" w:hAnsi="仿宋" w:eastAsia="仿宋" w:cs="Times New Roman (标题 CS)"/>
      <w:b/>
      <w:bCs/>
      <w:color w:val="000000" w:themeColor="text1"/>
      <w:kern w:val="2"/>
      <w:sz w:val="32"/>
      <w:szCs w:val="21"/>
      <w:shd w:val="clear" w:color="auto" w:fill="FFFFFF"/>
      <w14:textFill>
        <w14:solidFill>
          <w14:schemeClr w14:val="tx1"/>
        </w14:solidFill>
      </w14:textFill>
    </w:rPr>
  </w:style>
  <w:style w:type="paragraph" w:customStyle="1" w:styleId="23">
    <w:name w:val="章节标题"/>
    <w:basedOn w:val="16"/>
    <w:qFormat/>
    <w:uiPriority w:val="0"/>
    <w:pPr>
      <w:keepNext/>
      <w:keepLines/>
      <w:spacing w:line="360" w:lineRule="auto"/>
      <w:ind w:firstLine="0" w:firstLineChars="0"/>
    </w:pPr>
    <w:rPr>
      <w:rFonts w:ascii="Arial" w:hAnsi="Arial"/>
      <w:kern w:val="2"/>
      <w:sz w:val="44"/>
      <w:szCs w:val="44"/>
      <w:shd w:val="clear" w:color="auto" w:fill="FFFFFF"/>
      <w:lang w:val="zh-TW" w:eastAsia="zh-TW" w:bidi="zh-TW"/>
    </w:rPr>
  </w:style>
  <w:style w:type="paragraph" w:customStyle="1" w:styleId="24">
    <w:name w:val="大标题"/>
    <w:basedOn w:val="1"/>
    <w:qFormat/>
    <w:uiPriority w:val="0"/>
    <w:pPr>
      <w:spacing w:line="360" w:lineRule="auto"/>
      <w:ind w:firstLine="0" w:firstLineChars="0"/>
      <w:jc w:val="center"/>
    </w:pPr>
    <w:rPr>
      <w:b/>
      <w:kern w:val="2"/>
      <w:sz w:val="32"/>
      <w:szCs w:val="32"/>
      <w:lang w:val="zh-TW" w:eastAsia="zh-TW" w:bidi="zh-TW"/>
    </w:rPr>
  </w:style>
  <w:style w:type="paragraph" w:customStyle="1" w:styleId="25">
    <w:name w:val="学习目标"/>
    <w:basedOn w:val="26"/>
    <w:qFormat/>
    <w:uiPriority w:val="0"/>
    <w:pPr>
      <w:tabs>
        <w:tab w:val="left" w:pos="1230"/>
      </w:tabs>
      <w:spacing w:line="360" w:lineRule="auto"/>
      <w:ind w:left="0" w:leftChars="0" w:firstLine="480" w:firstLineChars="200"/>
      <w:jc w:val="left"/>
    </w:pPr>
    <w:rPr>
      <w:rFonts w:hint="eastAsia" w:ascii="黑体" w:hAnsi="黑体" w:eastAsia="黑体" w:cs="黑体"/>
      <w:sz w:val="28"/>
      <w:szCs w:val="28"/>
    </w:rPr>
  </w:style>
  <w:style w:type="paragraph" w:customStyle="1" w:styleId="26">
    <w:name w:val="章标题"/>
    <w:basedOn w:val="16"/>
    <w:qFormat/>
    <w:uiPriority w:val="0"/>
    <w:pPr>
      <w:keepNext/>
      <w:keepLines/>
      <w:spacing w:line="360" w:lineRule="auto"/>
      <w:ind w:firstLine="0" w:firstLineChars="0"/>
    </w:pPr>
    <w:rPr>
      <w:rFonts w:ascii="Arial" w:hAnsi="Arial"/>
      <w:kern w:val="2"/>
      <w:sz w:val="44"/>
      <w:szCs w:val="44"/>
      <w:shd w:val="clear" w:color="auto" w:fill="FFFFFF"/>
      <w:lang w:val="zh-TW" w:eastAsia="zh-TW" w:bidi="zh-TW"/>
    </w:rPr>
  </w:style>
  <w:style w:type="paragraph" w:customStyle="1" w:styleId="27">
    <w:name w:val="学习目标正文"/>
    <w:basedOn w:val="1"/>
    <w:qFormat/>
    <w:uiPriority w:val="0"/>
    <w:pPr>
      <w:tabs>
        <w:tab w:val="left" w:pos="1230"/>
      </w:tabs>
      <w:jc w:val="both"/>
    </w:pPr>
    <w:rPr>
      <w:rFonts w:hint="eastAsia"/>
      <w:kern w:val="2"/>
      <w:lang w:val="zh-TW" w:bidi="zh-TW"/>
    </w:rPr>
  </w:style>
  <w:style w:type="paragraph" w:customStyle="1" w:styleId="28">
    <w:name w:val="节标题"/>
    <w:basedOn w:val="1"/>
    <w:qFormat/>
    <w:uiPriority w:val="0"/>
    <w:pPr>
      <w:spacing w:line="360" w:lineRule="auto"/>
      <w:ind w:firstLine="0" w:firstLineChars="0"/>
      <w:jc w:val="center"/>
    </w:pPr>
    <w:rPr>
      <w:b/>
      <w:kern w:val="2"/>
      <w:sz w:val="32"/>
      <w:szCs w:val="32"/>
      <w:lang w:val="zh-TW" w:eastAsia="zh-TW" w:bidi="zh-TW"/>
    </w:rPr>
  </w:style>
  <w:style w:type="paragraph" w:customStyle="1" w:styleId="29">
    <w:name w:val="正文标题"/>
    <w:basedOn w:val="1"/>
    <w:link w:val="34"/>
    <w:qFormat/>
    <w:uiPriority w:val="0"/>
    <w:pPr>
      <w:spacing w:before="50" w:beforeLines="50" w:line="360" w:lineRule="auto"/>
      <w:jc w:val="both"/>
    </w:pPr>
    <w:rPr>
      <w:rFonts w:hint="eastAsia" w:ascii="仿宋" w:hAnsi="仿宋" w:cs="仿宋"/>
      <w:b/>
      <w:kern w:val="2"/>
      <w:sz w:val="28"/>
      <w:lang w:val="zh-TW" w:eastAsia="zh-TW" w:bidi="zh-TW"/>
    </w:rPr>
  </w:style>
  <w:style w:type="paragraph" w:customStyle="1" w:styleId="30">
    <w:name w:val="法律引文"/>
    <w:basedOn w:val="1"/>
    <w:link w:val="37"/>
    <w:qFormat/>
    <w:uiPriority w:val="0"/>
    <w:pPr>
      <w:jc w:val="both"/>
    </w:pPr>
    <w:rPr>
      <w:rFonts w:hint="eastAsia" w:ascii="仿宋" w:hAnsi="仿宋" w:eastAsia="仿宋" w:cs="仿宋"/>
      <w:kern w:val="2"/>
      <w:lang w:val="zh-TW" w:eastAsia="zh-TW" w:bidi="zh-TW"/>
    </w:rPr>
  </w:style>
  <w:style w:type="paragraph" w:customStyle="1" w:styleId="31">
    <w:name w:val="三级标题"/>
    <w:basedOn w:val="1"/>
    <w:qFormat/>
    <w:uiPriority w:val="0"/>
    <w:pPr>
      <w:keepNext/>
      <w:keepLines/>
      <w:tabs>
        <w:tab w:val="left" w:pos="1139"/>
      </w:tabs>
      <w:spacing w:after="340"/>
      <w:ind w:left="0" w:leftChars="0" w:firstLine="480" w:firstLineChars="200"/>
      <w:jc w:val="left"/>
      <w:outlineLvl w:val="1"/>
    </w:pPr>
    <w:rPr>
      <w:rFonts w:hint="eastAsia"/>
      <w:b/>
      <w:kern w:val="2"/>
      <w:sz w:val="30"/>
      <w:szCs w:val="30"/>
      <w:lang w:val="zh-TW" w:eastAsia="zh-TW" w:bidi="zh-TW"/>
    </w:rPr>
  </w:style>
  <w:style w:type="paragraph" w:customStyle="1" w:styleId="32">
    <w:name w:val="图表标题"/>
    <w:basedOn w:val="1"/>
    <w:link w:val="36"/>
    <w:qFormat/>
    <w:uiPriority w:val="0"/>
    <w:pPr>
      <w:tabs>
        <w:tab w:val="left" w:pos="790"/>
      </w:tabs>
      <w:ind w:firstLine="0" w:firstLineChars="0"/>
      <w:jc w:val="center"/>
    </w:pPr>
    <w:rPr>
      <w:b/>
      <w:kern w:val="2"/>
      <w:sz w:val="18"/>
      <w:lang w:val="zh-TW" w:eastAsia="zh-TW" w:bidi="zh-TW"/>
    </w:rPr>
  </w:style>
  <w:style w:type="paragraph" w:customStyle="1" w:styleId="33">
    <w:name w:val="图表正文"/>
    <w:basedOn w:val="1"/>
    <w:qFormat/>
    <w:uiPriority w:val="0"/>
    <w:pPr>
      <w:numPr>
        <w:ilvl w:val="0"/>
        <w:numId w:val="2"/>
      </w:numPr>
      <w:tabs>
        <w:tab w:val="left" w:pos="790"/>
      </w:tabs>
      <w:ind w:firstLine="0" w:firstLineChars="0"/>
      <w:jc w:val="left"/>
    </w:pPr>
    <w:rPr>
      <w:kern w:val="2"/>
      <w:sz w:val="15"/>
      <w:lang w:val="zh-TW" w:eastAsia="zh-TW" w:bidi="zh-TW"/>
    </w:rPr>
  </w:style>
  <w:style w:type="character" w:customStyle="1" w:styleId="34">
    <w:name w:val="正文标题 Char"/>
    <w:link w:val="29"/>
    <w:qFormat/>
    <w:uiPriority w:val="0"/>
    <w:rPr>
      <w:rFonts w:hint="eastAsia" w:ascii="黑体" w:hAnsi="黑体" w:eastAsia="宋体" w:cs="黑体"/>
      <w:b/>
      <w:bCs/>
      <w:kern w:val="2"/>
      <w:sz w:val="28"/>
      <w:szCs w:val="28"/>
      <w:shd w:val="clear" w:color="auto" w:fill="FFFFFF"/>
      <w:lang w:val="zh-TW" w:eastAsia="zh-TW" w:bidi="zh-TW"/>
    </w:rPr>
  </w:style>
  <w:style w:type="paragraph" w:customStyle="1" w:styleId="35">
    <w:name w:val="正文修改"/>
    <w:basedOn w:val="1"/>
    <w:qFormat/>
    <w:uiPriority w:val="0"/>
    <w:pPr>
      <w:keepNext/>
      <w:keepLines/>
      <w:tabs>
        <w:tab w:val="left" w:pos="1139"/>
      </w:tabs>
      <w:jc w:val="both"/>
      <w:outlineLvl w:val="1"/>
    </w:pPr>
    <w:rPr>
      <w:rFonts w:hint="eastAsia"/>
      <w:kern w:val="2"/>
      <w:szCs w:val="30"/>
      <w:lang w:val="zh-TW" w:eastAsia="zh-TW" w:bidi="zh-TW"/>
    </w:rPr>
  </w:style>
  <w:style w:type="character" w:customStyle="1" w:styleId="36">
    <w:name w:val="图表标题 Char"/>
    <w:link w:val="32"/>
    <w:qFormat/>
    <w:uiPriority w:val="0"/>
    <w:rPr>
      <w:rFonts w:eastAsia="宋体"/>
      <w:b/>
      <w:bCs/>
      <w:kern w:val="2"/>
      <w:sz w:val="18"/>
      <w:lang w:val="zh-TW" w:eastAsia="zh-TW" w:bidi="zh-TW"/>
    </w:rPr>
  </w:style>
  <w:style w:type="character" w:customStyle="1" w:styleId="37">
    <w:name w:val="法律引文 Char"/>
    <w:link w:val="30"/>
    <w:qFormat/>
    <w:uiPriority w:val="0"/>
    <w:rPr>
      <w:rFonts w:hint="eastAsia" w:ascii="仿宋" w:hAnsi="仿宋" w:eastAsia="仿宋" w:cs="仿宋"/>
      <w:kern w:val="2"/>
      <w:lang w:val="zh-TW" w:eastAsia="zh-TW" w:bidi="zh-TW"/>
    </w:rPr>
  </w:style>
  <w:style w:type="character" w:customStyle="1" w:styleId="38">
    <w:name w:val="标题 3 字符"/>
    <w:link w:val="6"/>
    <w:qFormat/>
    <w:uiPriority w:val="0"/>
    <w:rPr>
      <w:rFonts w:ascii="仿宋" w:hAnsi="仿宋" w:eastAsia="仿宋" w:cstheme="minorBidi"/>
      <w:b/>
      <w:bCs/>
      <w:color w:val="000000" w:themeColor="text1" w:themeShade="A6"/>
      <w:kern w:val="2"/>
      <w:sz w:val="30"/>
      <w:szCs w:val="21"/>
      <w:shd w:val="clear" w:color="auto" w:fill="FFFFFF"/>
    </w:rPr>
  </w:style>
  <w:style w:type="paragraph" w:customStyle="1" w:styleId="39">
    <w:name w:val="大标题1"/>
    <w:basedOn w:val="26"/>
    <w:qFormat/>
    <w:uiPriority w:val="0"/>
    <w:pPr>
      <w:tabs>
        <w:tab w:val="left" w:pos="1230"/>
      </w:tabs>
      <w:spacing w:line="360" w:lineRule="auto"/>
      <w:ind w:left="0" w:leftChars="0" w:firstLine="480" w:firstLineChars="200"/>
      <w:jc w:val="left"/>
    </w:pPr>
    <w:rPr>
      <w:rFonts w:hint="eastAsia" w:ascii="黑体" w:hAnsi="黑体" w:eastAsia="宋体" w:cs="黑体"/>
      <w:sz w:val="28"/>
      <w:szCs w:val="28"/>
    </w:rPr>
  </w:style>
  <w:style w:type="paragraph" w:customStyle="1" w:styleId="40">
    <w:name w:val="文内标题"/>
    <w:basedOn w:val="29"/>
    <w:link w:val="41"/>
    <w:qFormat/>
    <w:uiPriority w:val="0"/>
    <w:pPr>
      <w:spacing w:before="50" w:beforeLines="50"/>
    </w:pPr>
    <w:rPr>
      <w:sz w:val="24"/>
    </w:rPr>
  </w:style>
  <w:style w:type="character" w:customStyle="1" w:styleId="41">
    <w:name w:val="文内标题 Char"/>
    <w:link w:val="40"/>
    <w:uiPriority w:val="0"/>
    <w:rPr>
      <w:rFonts w:eastAsia="宋体"/>
      <w:b/>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2685</Words>
  <Characters>2703</Characters>
  <Lines>0</Lines>
  <Paragraphs>0</Paragraphs>
  <TotalTime>0</TotalTime>
  <ScaleCrop>false</ScaleCrop>
  <LinksUpToDate>false</LinksUpToDate>
  <CharactersWithSpaces>2723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陆桂玲</cp:lastModifiedBy>
  <dcterms:modified xsi:type="dcterms:W3CDTF">2022-11-17T09:14:42Z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3B01F3A33B264EBB8B2DCD1B3CEADCBD</vt:lpwstr>
  </property>
</Properties>
</file>