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8306"/>
      </w:tblGrid>
      <w:tr w:rsidR="00FF2ACC" w:rsidRPr="00FF2ACC" w:rsidTr="00FF2ACC">
        <w:trPr>
          <w:jc w:val="center"/>
        </w:trPr>
        <w:tc>
          <w:tcPr>
            <w:tcW w:w="0" w:type="auto"/>
            <w:shd w:val="clear" w:color="auto" w:fill="auto"/>
            <w:tcMar>
              <w:top w:w="0" w:type="dxa"/>
              <w:left w:w="0" w:type="dxa"/>
              <w:bottom w:w="225" w:type="dxa"/>
              <w:right w:w="0" w:type="dxa"/>
            </w:tcMar>
            <w:vAlign w:val="center"/>
            <w:hideMark/>
          </w:tcPr>
          <w:p w:rsidR="00FF2ACC" w:rsidRPr="00FF2ACC" w:rsidRDefault="00FF2ACC" w:rsidP="00FF2ACC">
            <w:pPr>
              <w:widowControl/>
              <w:spacing w:line="480" w:lineRule="atLeast"/>
              <w:jc w:val="center"/>
              <w:rPr>
                <w:rFonts w:ascii="&amp;quot" w:eastAsia="宋体" w:hAnsi="&amp;quot" w:cs="宋体"/>
                <w:color w:val="000000"/>
                <w:kern w:val="0"/>
                <w:sz w:val="39"/>
                <w:szCs w:val="39"/>
              </w:rPr>
            </w:pPr>
            <w:r w:rsidRPr="00FF2ACC">
              <w:rPr>
                <w:rFonts w:ascii="&amp;quot" w:eastAsia="宋体" w:hAnsi="&amp;quot" w:cs="宋体"/>
                <w:color w:val="000000"/>
                <w:kern w:val="0"/>
                <w:sz w:val="39"/>
                <w:szCs w:val="39"/>
              </w:rPr>
              <w:t>随州市</w:t>
            </w:r>
            <w:r w:rsidRPr="00FF2ACC">
              <w:rPr>
                <w:rFonts w:ascii="&amp;quot" w:eastAsia="宋体" w:hAnsi="&amp;quot" w:cs="宋体"/>
                <w:color w:val="000000"/>
                <w:kern w:val="0"/>
                <w:sz w:val="39"/>
                <w:szCs w:val="39"/>
              </w:rPr>
              <w:t>316</w:t>
            </w:r>
            <w:r w:rsidRPr="00FF2ACC">
              <w:rPr>
                <w:rFonts w:ascii="&amp;quot" w:eastAsia="宋体" w:hAnsi="&amp;quot" w:cs="宋体"/>
                <w:color w:val="000000"/>
                <w:kern w:val="0"/>
                <w:sz w:val="39"/>
                <w:szCs w:val="39"/>
              </w:rPr>
              <w:t>国道长岭路段</w:t>
            </w:r>
            <w:r w:rsidRPr="00FF2ACC">
              <w:rPr>
                <w:rFonts w:ascii="&amp;quot" w:eastAsia="宋体" w:hAnsi="&amp;quot" w:cs="宋体"/>
                <w:color w:val="000000"/>
                <w:kern w:val="0"/>
                <w:sz w:val="39"/>
                <w:szCs w:val="39"/>
              </w:rPr>
              <w:t>“5·20”</w:t>
            </w:r>
            <w:r w:rsidRPr="00FF2ACC">
              <w:rPr>
                <w:rFonts w:ascii="&amp;quot" w:eastAsia="宋体" w:hAnsi="&amp;quot" w:cs="宋体"/>
                <w:color w:val="000000"/>
                <w:kern w:val="0"/>
                <w:sz w:val="39"/>
                <w:szCs w:val="39"/>
              </w:rPr>
              <w:t>较大道路交通事故调查报告</w:t>
            </w:r>
          </w:p>
        </w:tc>
      </w:tr>
      <w:tr w:rsidR="00FF2ACC" w:rsidRPr="00FF2ACC" w:rsidTr="00FF2ACC">
        <w:trPr>
          <w:jc w:val="center"/>
        </w:trPr>
        <w:tc>
          <w:tcPr>
            <w:tcW w:w="0" w:type="auto"/>
            <w:shd w:val="clear" w:color="auto" w:fill="auto"/>
            <w:vAlign w:val="center"/>
            <w:hideMark/>
          </w:tcPr>
          <w:p w:rsidR="00FF2ACC" w:rsidRPr="00FF2ACC" w:rsidRDefault="00FF2ACC" w:rsidP="00FF2ACC">
            <w:pPr>
              <w:widowControl/>
              <w:spacing w:line="480" w:lineRule="atLeast"/>
              <w:jc w:val="center"/>
              <w:rPr>
                <w:rFonts w:ascii="&amp;quot" w:eastAsia="宋体" w:hAnsi="&amp;quot" w:cs="宋体"/>
                <w:color w:val="000000"/>
                <w:kern w:val="0"/>
                <w:sz w:val="39"/>
                <w:szCs w:val="39"/>
              </w:rPr>
            </w:pPr>
          </w:p>
        </w:tc>
      </w:tr>
      <w:tr w:rsidR="00FF2ACC" w:rsidRPr="00FF2ACC" w:rsidTr="00FF2ACC">
        <w:trPr>
          <w:jc w:val="center"/>
        </w:trPr>
        <w:tc>
          <w:tcPr>
            <w:tcW w:w="0" w:type="auto"/>
            <w:shd w:val="clear" w:color="auto" w:fill="auto"/>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1800"/>
              <w:gridCol w:w="150"/>
              <w:gridCol w:w="1620"/>
              <w:gridCol w:w="150"/>
              <w:gridCol w:w="150"/>
              <w:gridCol w:w="990"/>
              <w:gridCol w:w="150"/>
              <w:gridCol w:w="1620"/>
              <w:gridCol w:w="150"/>
              <w:gridCol w:w="1260"/>
              <w:gridCol w:w="150"/>
            </w:tblGrid>
            <w:tr w:rsidR="00FF2ACC" w:rsidRPr="00FF2ACC">
              <w:trPr>
                <w:jc w:val="center"/>
              </w:trPr>
              <w:tc>
                <w:tcPr>
                  <w:tcW w:w="0" w:type="auto"/>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r w:rsidRPr="00FF2ACC">
                    <w:rPr>
                      <w:rFonts w:ascii="宋体" w:eastAsia="宋体" w:hAnsi="宋体" w:cs="宋体"/>
                      <w:kern w:val="0"/>
                      <w:sz w:val="18"/>
                      <w:szCs w:val="18"/>
                    </w:rPr>
                    <w:t>创建日期：2018-02-11</w:t>
                  </w:r>
                </w:p>
              </w:tc>
              <w:tc>
                <w:tcPr>
                  <w:tcW w:w="150" w:type="dxa"/>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r w:rsidRPr="00FF2ACC">
                    <w:rPr>
                      <w:rFonts w:ascii="宋体" w:eastAsia="宋体" w:hAnsi="宋体" w:cs="宋体"/>
                      <w:kern w:val="0"/>
                      <w:sz w:val="18"/>
                      <w:szCs w:val="18"/>
                    </w:rPr>
                    <w:t>信息来源：市安监局</w:t>
                  </w:r>
                </w:p>
              </w:tc>
              <w:tc>
                <w:tcPr>
                  <w:tcW w:w="150" w:type="dxa"/>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p>
              </w:tc>
              <w:tc>
                <w:tcPr>
                  <w:tcW w:w="150" w:type="dxa"/>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Times New Roman" w:eastAsia="Times New Roman" w:hAnsi="Times New Roman" w:cs="Times New Roman"/>
                      <w:kern w:val="0"/>
                      <w:sz w:val="20"/>
                      <w:szCs w:val="20"/>
                    </w:rPr>
                  </w:pPr>
                </w:p>
              </w:tc>
              <w:tc>
                <w:tcPr>
                  <w:tcW w:w="0" w:type="auto"/>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r w:rsidRPr="00FF2ACC">
                    <w:rPr>
                      <w:rFonts w:ascii="宋体" w:eastAsia="宋体" w:hAnsi="宋体" w:cs="宋体"/>
                      <w:kern w:val="0"/>
                      <w:sz w:val="18"/>
                      <w:szCs w:val="18"/>
                    </w:rPr>
                    <w:t>浏览次数:13</w:t>
                  </w:r>
                </w:p>
              </w:tc>
              <w:tc>
                <w:tcPr>
                  <w:tcW w:w="150" w:type="dxa"/>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r w:rsidRPr="00FF2ACC">
                    <w:rPr>
                      <w:rFonts w:ascii="宋体" w:eastAsia="宋体" w:hAnsi="宋体" w:cs="宋体"/>
                      <w:kern w:val="0"/>
                      <w:sz w:val="18"/>
                      <w:szCs w:val="18"/>
                    </w:rPr>
                    <w:t xml:space="preserve">字体：[ </w:t>
                  </w:r>
                  <w:hyperlink r:id="rId6" w:history="1">
                    <w:r w:rsidRPr="00FF2ACC">
                      <w:rPr>
                        <w:rFonts w:ascii="宋体" w:eastAsia="宋体" w:hAnsi="宋体" w:cs="宋体"/>
                        <w:color w:val="4D4D4D"/>
                        <w:kern w:val="0"/>
                        <w:sz w:val="18"/>
                        <w:szCs w:val="18"/>
                      </w:rPr>
                      <w:t>大</w:t>
                    </w:r>
                  </w:hyperlink>
                  <w:r w:rsidRPr="00FF2ACC">
                    <w:rPr>
                      <w:rFonts w:ascii="宋体" w:eastAsia="宋体" w:hAnsi="宋体" w:cs="宋体"/>
                      <w:kern w:val="0"/>
                      <w:sz w:val="18"/>
                      <w:szCs w:val="18"/>
                    </w:rPr>
                    <w:t xml:space="preserve"> </w:t>
                  </w:r>
                  <w:hyperlink r:id="rId7" w:history="1">
                    <w:r w:rsidRPr="00FF2ACC">
                      <w:rPr>
                        <w:rFonts w:ascii="宋体" w:eastAsia="宋体" w:hAnsi="宋体" w:cs="宋体"/>
                        <w:color w:val="4D4D4D"/>
                        <w:kern w:val="0"/>
                        <w:sz w:val="18"/>
                        <w:szCs w:val="18"/>
                      </w:rPr>
                      <w:t>中</w:t>
                    </w:r>
                  </w:hyperlink>
                  <w:r w:rsidRPr="00FF2ACC">
                    <w:rPr>
                      <w:rFonts w:ascii="宋体" w:eastAsia="宋体" w:hAnsi="宋体" w:cs="宋体"/>
                      <w:kern w:val="0"/>
                      <w:sz w:val="18"/>
                      <w:szCs w:val="18"/>
                    </w:rPr>
                    <w:t xml:space="preserve"> </w:t>
                  </w:r>
                  <w:hyperlink r:id="rId8" w:history="1">
                    <w:r w:rsidRPr="00FF2ACC">
                      <w:rPr>
                        <w:rFonts w:ascii="宋体" w:eastAsia="宋体" w:hAnsi="宋体" w:cs="宋体"/>
                        <w:color w:val="4D4D4D"/>
                        <w:kern w:val="0"/>
                        <w:sz w:val="18"/>
                        <w:szCs w:val="18"/>
                      </w:rPr>
                      <w:t>小</w:t>
                    </w:r>
                  </w:hyperlink>
                  <w:r w:rsidRPr="00FF2ACC">
                    <w:rPr>
                      <w:rFonts w:ascii="宋体" w:eastAsia="宋体" w:hAnsi="宋体" w:cs="宋体"/>
                      <w:kern w:val="0"/>
                      <w:sz w:val="18"/>
                      <w:szCs w:val="18"/>
                    </w:rPr>
                    <w:t xml:space="preserve"> ] </w:t>
                  </w:r>
                </w:p>
              </w:tc>
              <w:tc>
                <w:tcPr>
                  <w:tcW w:w="150" w:type="dxa"/>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r w:rsidRPr="00FF2ACC">
                    <w:rPr>
                      <w:rFonts w:ascii="宋体" w:eastAsia="宋体" w:hAnsi="宋体" w:cs="宋体"/>
                      <w:kern w:val="0"/>
                      <w:sz w:val="18"/>
                      <w:szCs w:val="18"/>
                    </w:rPr>
                    <w:t>编辑：市安监局</w:t>
                  </w:r>
                </w:p>
              </w:tc>
              <w:tc>
                <w:tcPr>
                  <w:tcW w:w="150" w:type="dxa"/>
                  <w:shd w:val="clear" w:color="auto" w:fill="auto"/>
                  <w:tcMar>
                    <w:top w:w="0" w:type="dxa"/>
                    <w:left w:w="0" w:type="dxa"/>
                    <w:bottom w:w="0" w:type="dxa"/>
                    <w:right w:w="0" w:type="dxa"/>
                  </w:tcMar>
                  <w:vAlign w:val="center"/>
                  <w:hideMark/>
                </w:tcPr>
                <w:p w:rsidR="00FF2ACC" w:rsidRPr="00FF2ACC" w:rsidRDefault="00FF2ACC" w:rsidP="00FF2ACC">
                  <w:pPr>
                    <w:widowControl/>
                    <w:jc w:val="left"/>
                    <w:rPr>
                      <w:rFonts w:ascii="宋体" w:eastAsia="宋体" w:hAnsi="宋体" w:cs="宋体"/>
                      <w:kern w:val="0"/>
                      <w:sz w:val="18"/>
                      <w:szCs w:val="18"/>
                    </w:rPr>
                  </w:pPr>
                </w:p>
              </w:tc>
            </w:tr>
          </w:tbl>
          <w:p w:rsidR="00FF2ACC" w:rsidRPr="00FF2ACC" w:rsidRDefault="00FF2ACC" w:rsidP="00FF2ACC">
            <w:pPr>
              <w:widowControl/>
              <w:jc w:val="center"/>
              <w:rPr>
                <w:rFonts w:ascii="&amp;quot" w:eastAsia="宋体" w:hAnsi="&amp;quot" w:cs="宋体"/>
                <w:color w:val="353535"/>
                <w:kern w:val="0"/>
                <w:szCs w:val="21"/>
              </w:rPr>
            </w:pPr>
          </w:p>
        </w:tc>
      </w:tr>
      <w:tr w:rsidR="00FF2ACC" w:rsidRPr="00FF2ACC" w:rsidTr="00FF2ACC">
        <w:trPr>
          <w:jc w:val="center"/>
        </w:trPr>
        <w:tc>
          <w:tcPr>
            <w:tcW w:w="0" w:type="auto"/>
            <w:shd w:val="clear" w:color="auto" w:fill="auto"/>
            <w:vAlign w:val="center"/>
            <w:hideMark/>
          </w:tcPr>
          <w:p w:rsidR="00FF2ACC" w:rsidRPr="00FF2ACC" w:rsidRDefault="00FF2ACC" w:rsidP="00FF2ACC">
            <w:pPr>
              <w:widowControl/>
              <w:spacing w:line="480" w:lineRule="atLeast"/>
              <w:jc w:val="center"/>
              <w:rPr>
                <w:rFonts w:ascii="&amp;quot" w:eastAsia="宋体" w:hAnsi="&amp;quot" w:cs="宋体"/>
                <w:color w:val="3D3D3D"/>
                <w:kern w:val="0"/>
                <w:szCs w:val="21"/>
              </w:rPr>
            </w:pPr>
          </w:p>
          <w:p w:rsidR="00FF2ACC" w:rsidRPr="00FF2ACC" w:rsidRDefault="00FF2ACC" w:rsidP="00FF2ACC">
            <w:pPr>
              <w:widowControl/>
              <w:spacing w:line="480" w:lineRule="atLeast"/>
              <w:jc w:val="left"/>
              <w:rPr>
                <w:rFonts w:ascii="&amp;quot" w:eastAsia="宋体" w:hAnsi="&amp;quot" w:cs="宋体"/>
                <w:color w:val="3D3D3D"/>
                <w:kern w:val="0"/>
                <w:szCs w:val="21"/>
              </w:rPr>
            </w:pP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年</w:t>
            </w:r>
            <w:r w:rsidRPr="00FF2ACC">
              <w:rPr>
                <w:rFonts w:ascii="&amp;quot" w:eastAsia="宋体" w:hAnsi="&amp;quot" w:cs="宋体"/>
                <w:color w:val="3D3D3D"/>
                <w:kern w:val="0"/>
                <w:szCs w:val="21"/>
              </w:rPr>
              <w:t>5</w:t>
            </w:r>
            <w:r w:rsidRPr="00FF2ACC">
              <w:rPr>
                <w:rFonts w:ascii="&amp;quot" w:eastAsia="宋体" w:hAnsi="&amp;quot" w:cs="宋体"/>
                <w:color w:val="3D3D3D"/>
                <w:kern w:val="0"/>
                <w:szCs w:val="21"/>
              </w:rPr>
              <w:t>月</w:t>
            </w:r>
            <w:r w:rsidRPr="00FF2ACC">
              <w:rPr>
                <w:rFonts w:ascii="&amp;quot" w:eastAsia="宋体" w:hAnsi="&amp;quot" w:cs="宋体"/>
                <w:color w:val="3D3D3D"/>
                <w:kern w:val="0"/>
                <w:szCs w:val="21"/>
              </w:rPr>
              <w:t>20</w:t>
            </w:r>
            <w:r w:rsidRPr="00FF2ACC">
              <w:rPr>
                <w:rFonts w:ascii="&amp;quot" w:eastAsia="宋体" w:hAnsi="&amp;quot" w:cs="宋体"/>
                <w:color w:val="3D3D3D"/>
                <w:kern w:val="0"/>
                <w:szCs w:val="21"/>
              </w:rPr>
              <w:t>日</w:t>
            </w:r>
            <w:r w:rsidRPr="00FF2ACC">
              <w:rPr>
                <w:rFonts w:ascii="&amp;quot" w:eastAsia="宋体" w:hAnsi="&amp;quot" w:cs="宋体"/>
                <w:color w:val="3D3D3D"/>
                <w:kern w:val="0"/>
                <w:szCs w:val="21"/>
              </w:rPr>
              <w:t>6</w:t>
            </w:r>
            <w:r w:rsidRPr="00FF2ACC">
              <w:rPr>
                <w:rFonts w:ascii="&amp;quot" w:eastAsia="宋体" w:hAnsi="&amp;quot" w:cs="宋体"/>
                <w:color w:val="3D3D3D"/>
                <w:kern w:val="0"/>
                <w:szCs w:val="21"/>
              </w:rPr>
              <w:t>点</w:t>
            </w:r>
            <w:r w:rsidRPr="00FF2ACC">
              <w:rPr>
                <w:rFonts w:ascii="&amp;quot" w:eastAsia="宋体" w:hAnsi="&amp;quot" w:cs="宋体"/>
                <w:color w:val="3D3D3D"/>
                <w:kern w:val="0"/>
                <w:szCs w:val="21"/>
              </w:rPr>
              <w:t>10</w:t>
            </w:r>
            <w:r w:rsidRPr="00FF2ACC">
              <w:rPr>
                <w:rFonts w:ascii="&amp;quot" w:eastAsia="宋体" w:hAnsi="&amp;quot" w:cs="宋体"/>
                <w:color w:val="3D3D3D"/>
                <w:kern w:val="0"/>
                <w:szCs w:val="21"/>
              </w:rPr>
              <w:t>分，随州市</w:t>
            </w:r>
            <w:r w:rsidRPr="00FF2ACC">
              <w:rPr>
                <w:rFonts w:ascii="&amp;quot" w:eastAsia="宋体" w:hAnsi="&amp;quot" w:cs="宋体"/>
                <w:color w:val="3D3D3D"/>
                <w:kern w:val="0"/>
                <w:szCs w:val="21"/>
              </w:rPr>
              <w:t>316</w:t>
            </w:r>
            <w:r w:rsidRPr="00FF2ACC">
              <w:rPr>
                <w:rFonts w:ascii="&amp;quot" w:eastAsia="宋体" w:hAnsi="&amp;quot" w:cs="宋体"/>
                <w:color w:val="3D3D3D"/>
                <w:kern w:val="0"/>
                <w:szCs w:val="21"/>
              </w:rPr>
              <w:t>国道长岭路段发生一起道路交通事故，造成</w:t>
            </w:r>
            <w:r w:rsidRPr="00FF2ACC">
              <w:rPr>
                <w:rFonts w:ascii="&amp;quot" w:eastAsia="宋体" w:hAnsi="&amp;quot" w:cs="宋体"/>
                <w:color w:val="3D3D3D"/>
                <w:kern w:val="0"/>
                <w:szCs w:val="21"/>
              </w:rPr>
              <w:t>3</w:t>
            </w:r>
            <w:r w:rsidRPr="00FF2ACC">
              <w:rPr>
                <w:rFonts w:ascii="&amp;quot" w:eastAsia="宋体" w:hAnsi="&amp;quot" w:cs="宋体"/>
                <w:color w:val="3D3D3D"/>
                <w:kern w:val="0"/>
                <w:szCs w:val="21"/>
              </w:rPr>
              <w:t>人死亡，</w:t>
            </w:r>
            <w:r w:rsidRPr="00FF2ACC">
              <w:rPr>
                <w:rFonts w:ascii="&amp;quot" w:eastAsia="宋体" w:hAnsi="&amp;quot" w:cs="宋体"/>
                <w:color w:val="3D3D3D"/>
                <w:kern w:val="0"/>
                <w:szCs w:val="21"/>
              </w:rPr>
              <w:t>1</w:t>
            </w:r>
            <w:r w:rsidRPr="00FF2ACC">
              <w:rPr>
                <w:rFonts w:ascii="&amp;quot" w:eastAsia="宋体" w:hAnsi="&amp;quot" w:cs="宋体"/>
                <w:color w:val="3D3D3D"/>
                <w:kern w:val="0"/>
                <w:szCs w:val="21"/>
              </w:rPr>
              <w:t>人受伤，直接经济损失</w:t>
            </w:r>
            <w:r w:rsidRPr="00FF2ACC">
              <w:rPr>
                <w:rFonts w:ascii="&amp;quot" w:eastAsia="宋体" w:hAnsi="&amp;quot" w:cs="宋体"/>
                <w:color w:val="3D3D3D"/>
                <w:kern w:val="0"/>
                <w:szCs w:val="21"/>
              </w:rPr>
              <w:t>185</w:t>
            </w:r>
            <w:r w:rsidRPr="00FF2ACC">
              <w:rPr>
                <w:rFonts w:ascii="&amp;quot" w:eastAsia="宋体" w:hAnsi="&amp;quot" w:cs="宋体"/>
                <w:color w:val="3D3D3D"/>
                <w:kern w:val="0"/>
                <w:szCs w:val="21"/>
              </w:rPr>
              <w:t>万元。为查明事故原因，防范类似事故的再次发生，根据《生产安全事故报告和调查处理条例》（国务院令第</w:t>
            </w:r>
            <w:r w:rsidRPr="00FF2ACC">
              <w:rPr>
                <w:rFonts w:ascii="&amp;quot" w:eastAsia="宋体" w:hAnsi="&amp;quot" w:cs="宋体"/>
                <w:color w:val="3D3D3D"/>
                <w:kern w:val="0"/>
                <w:szCs w:val="21"/>
              </w:rPr>
              <w:t>493</w:t>
            </w:r>
            <w:r w:rsidRPr="00FF2ACC">
              <w:rPr>
                <w:rFonts w:ascii="&amp;quot" w:eastAsia="宋体" w:hAnsi="&amp;quot" w:cs="宋体"/>
                <w:color w:val="3D3D3D"/>
                <w:kern w:val="0"/>
                <w:szCs w:val="21"/>
              </w:rPr>
              <w:t>号）和《湖北省生产安全事故报告和调查处理办法》（省政府令第</w:t>
            </w:r>
            <w:r w:rsidRPr="00FF2ACC">
              <w:rPr>
                <w:rFonts w:ascii="&amp;quot" w:eastAsia="宋体" w:hAnsi="&amp;quot" w:cs="宋体"/>
                <w:color w:val="3D3D3D"/>
                <w:kern w:val="0"/>
                <w:szCs w:val="21"/>
              </w:rPr>
              <w:t>354</w:t>
            </w:r>
            <w:r w:rsidRPr="00FF2ACC">
              <w:rPr>
                <w:rFonts w:ascii="&amp;quot" w:eastAsia="宋体" w:hAnsi="&amp;quot" w:cs="宋体"/>
                <w:color w:val="3D3D3D"/>
                <w:kern w:val="0"/>
                <w:szCs w:val="21"/>
              </w:rPr>
              <w:t>号），经市政府同意，成立以安监局、监察局、公安局、总工会等单位组成的联合调查组对该事故开展调查，并邀请市检察院参加。</w:t>
            </w:r>
            <w:r w:rsidRPr="00FF2ACC">
              <w:rPr>
                <w:rFonts w:ascii="&amp;quot" w:eastAsia="宋体" w:hAnsi="&amp;quot" w:cs="宋体"/>
                <w:color w:val="3D3D3D"/>
                <w:kern w:val="0"/>
                <w:szCs w:val="21"/>
              </w:rPr>
              <w:br/>
              <w:t> </w:t>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事故调查组按照</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四不放过</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和</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科学严谨、依法依规、实事求是、注重实效</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的原则，通过现场勘验、查阅资料、调查取证、检测鉴定，查明了事故发生的原因、经过、人员伤亡和直接经济损失等情况，认定了事故性质和责任，提出了对有关责任人员和责任单位的处理建议，并针对事故原因及暴露出的问题，提出了事故防范措施。</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一、基本情况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（一）事故单位情况。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枣阳市光武石化运输有限公司成立于</w:t>
            </w:r>
            <w:r w:rsidRPr="00FF2ACC">
              <w:rPr>
                <w:rFonts w:ascii="&amp;quot" w:eastAsia="宋体" w:hAnsi="&amp;quot" w:cs="宋体"/>
                <w:color w:val="3D3D3D"/>
                <w:kern w:val="0"/>
                <w:szCs w:val="21"/>
              </w:rPr>
              <w:t>2001</w:t>
            </w:r>
            <w:r w:rsidRPr="00FF2ACC">
              <w:rPr>
                <w:rFonts w:ascii="&amp;quot" w:eastAsia="宋体" w:hAnsi="&amp;quot" w:cs="宋体"/>
                <w:color w:val="3D3D3D"/>
                <w:kern w:val="0"/>
                <w:szCs w:val="21"/>
              </w:rPr>
              <w:t>年</w:t>
            </w:r>
            <w:r w:rsidRPr="00FF2ACC">
              <w:rPr>
                <w:rFonts w:ascii="&amp;quot" w:eastAsia="宋体" w:hAnsi="&amp;quot" w:cs="宋体"/>
                <w:color w:val="3D3D3D"/>
                <w:kern w:val="0"/>
                <w:szCs w:val="21"/>
              </w:rPr>
              <w:t>9</w:t>
            </w:r>
            <w:r w:rsidRPr="00FF2ACC">
              <w:rPr>
                <w:rFonts w:ascii="&amp;quot" w:eastAsia="宋体" w:hAnsi="&amp;quot" w:cs="宋体"/>
                <w:color w:val="3D3D3D"/>
                <w:kern w:val="0"/>
                <w:szCs w:val="21"/>
              </w:rPr>
              <w:t>月，注册资金伍拾万元，法人代表唐树华，地址湖北省襄阳市枣阳市新华路。该公司主要从事危险货物运输（</w:t>
            </w:r>
            <w:r w:rsidRPr="00FF2ACC">
              <w:rPr>
                <w:rFonts w:ascii="&amp;quot" w:eastAsia="宋体" w:hAnsi="&amp;quot" w:cs="宋体"/>
                <w:color w:val="3D3D3D"/>
                <w:kern w:val="0"/>
                <w:szCs w:val="21"/>
              </w:rPr>
              <w:t>3</w:t>
            </w:r>
            <w:r w:rsidRPr="00FF2ACC">
              <w:rPr>
                <w:rFonts w:ascii="&amp;quot" w:eastAsia="宋体" w:hAnsi="&amp;quot" w:cs="宋体"/>
                <w:color w:val="3D3D3D"/>
                <w:kern w:val="0"/>
                <w:szCs w:val="21"/>
              </w:rPr>
              <w:t>类、</w:t>
            </w:r>
            <w:r w:rsidRPr="00FF2ACC">
              <w:rPr>
                <w:rFonts w:ascii="&amp;quot" w:eastAsia="宋体" w:hAnsi="&amp;quot" w:cs="宋体"/>
                <w:color w:val="3D3D3D"/>
                <w:kern w:val="0"/>
                <w:szCs w:val="21"/>
              </w:rPr>
              <w:t>8</w:t>
            </w:r>
            <w:r w:rsidRPr="00FF2ACC">
              <w:rPr>
                <w:rFonts w:ascii="&amp;quot" w:eastAsia="宋体" w:hAnsi="&amp;quot" w:cs="宋体"/>
                <w:color w:val="3D3D3D"/>
                <w:kern w:val="0"/>
                <w:szCs w:val="21"/>
              </w:rPr>
              <w:t>类），现有营运车辆</w:t>
            </w:r>
            <w:r w:rsidRPr="00FF2ACC">
              <w:rPr>
                <w:rFonts w:ascii="&amp;quot" w:eastAsia="宋体" w:hAnsi="&amp;quot" w:cs="宋体"/>
                <w:color w:val="3D3D3D"/>
                <w:kern w:val="0"/>
                <w:szCs w:val="21"/>
              </w:rPr>
              <w:t>126</w:t>
            </w:r>
            <w:r w:rsidRPr="00FF2ACC">
              <w:rPr>
                <w:rFonts w:ascii="&amp;quot" w:eastAsia="宋体" w:hAnsi="&amp;quot" w:cs="宋体"/>
                <w:color w:val="3D3D3D"/>
                <w:kern w:val="0"/>
                <w:szCs w:val="21"/>
              </w:rPr>
              <w:t>台，从业人员</w:t>
            </w:r>
            <w:r w:rsidRPr="00FF2ACC">
              <w:rPr>
                <w:rFonts w:ascii="&amp;quot" w:eastAsia="宋体" w:hAnsi="&amp;quot" w:cs="宋体"/>
                <w:color w:val="3D3D3D"/>
                <w:kern w:val="0"/>
                <w:szCs w:val="21"/>
              </w:rPr>
              <w:t>260</w:t>
            </w:r>
            <w:r w:rsidRPr="00FF2ACC">
              <w:rPr>
                <w:rFonts w:ascii="&amp;quot" w:eastAsia="宋体" w:hAnsi="&amp;quot" w:cs="宋体"/>
                <w:color w:val="3D3D3D"/>
                <w:kern w:val="0"/>
                <w:szCs w:val="21"/>
              </w:rPr>
              <w:t>人，其中管理人员</w:t>
            </w:r>
            <w:r w:rsidRPr="00FF2ACC">
              <w:rPr>
                <w:rFonts w:ascii="&amp;quot" w:eastAsia="宋体" w:hAnsi="&amp;quot" w:cs="宋体"/>
                <w:color w:val="3D3D3D"/>
                <w:kern w:val="0"/>
                <w:szCs w:val="21"/>
              </w:rPr>
              <w:t>6</w:t>
            </w:r>
            <w:r w:rsidRPr="00FF2ACC">
              <w:rPr>
                <w:rFonts w:ascii="&amp;quot" w:eastAsia="宋体" w:hAnsi="&amp;quot" w:cs="宋体"/>
                <w:color w:val="3D3D3D"/>
                <w:kern w:val="0"/>
                <w:szCs w:val="21"/>
              </w:rPr>
              <w:t>人，驾驶、押运人员共</w:t>
            </w:r>
            <w:r w:rsidRPr="00FF2ACC">
              <w:rPr>
                <w:rFonts w:ascii="&amp;quot" w:eastAsia="宋体" w:hAnsi="&amp;quot" w:cs="宋体"/>
                <w:color w:val="3D3D3D"/>
                <w:kern w:val="0"/>
                <w:szCs w:val="21"/>
              </w:rPr>
              <w:t>252</w:t>
            </w:r>
            <w:r w:rsidRPr="00FF2ACC">
              <w:rPr>
                <w:rFonts w:ascii="&amp;quot" w:eastAsia="宋体" w:hAnsi="&amp;quot" w:cs="宋体"/>
                <w:color w:val="3D3D3D"/>
                <w:kern w:val="0"/>
                <w:szCs w:val="21"/>
              </w:rPr>
              <w:t>人。</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（二）事故发生道路情况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事故地点位于广水市</w:t>
            </w:r>
            <w:r w:rsidRPr="00FF2ACC">
              <w:rPr>
                <w:rFonts w:ascii="&amp;quot" w:eastAsia="宋体" w:hAnsi="&amp;quot" w:cs="宋体"/>
                <w:color w:val="3D3D3D"/>
                <w:kern w:val="0"/>
                <w:szCs w:val="21"/>
              </w:rPr>
              <w:t>316</w:t>
            </w:r>
            <w:r w:rsidRPr="00FF2ACC">
              <w:rPr>
                <w:rFonts w:ascii="&amp;quot" w:eastAsia="宋体" w:hAnsi="&amp;quot" w:cs="宋体"/>
                <w:color w:val="3D3D3D"/>
                <w:kern w:val="0"/>
                <w:szCs w:val="21"/>
              </w:rPr>
              <w:t>国道</w:t>
            </w:r>
            <w:r w:rsidRPr="00FF2ACC">
              <w:rPr>
                <w:rFonts w:ascii="&amp;quot" w:eastAsia="宋体" w:hAnsi="&amp;quot" w:cs="宋体"/>
                <w:color w:val="3D3D3D"/>
                <w:kern w:val="0"/>
                <w:szCs w:val="21"/>
              </w:rPr>
              <w:t>1237</w:t>
            </w:r>
            <w:r w:rsidRPr="00FF2ACC">
              <w:rPr>
                <w:rFonts w:ascii="&amp;quot" w:eastAsia="宋体" w:hAnsi="&amp;quot" w:cs="宋体"/>
                <w:color w:val="3D3D3D"/>
                <w:kern w:val="0"/>
                <w:szCs w:val="21"/>
              </w:rPr>
              <w:t>ｋｍ＋</w:t>
            </w:r>
            <w:r w:rsidRPr="00FF2ACC">
              <w:rPr>
                <w:rFonts w:ascii="&amp;quot" w:eastAsia="宋体" w:hAnsi="&amp;quot" w:cs="宋体"/>
                <w:color w:val="3D3D3D"/>
                <w:kern w:val="0"/>
                <w:szCs w:val="21"/>
              </w:rPr>
              <w:t>500m</w:t>
            </w:r>
            <w:r w:rsidRPr="00FF2ACC">
              <w:rPr>
                <w:rFonts w:ascii="&amp;quot" w:eastAsia="宋体" w:hAnsi="&amp;quot" w:cs="宋体"/>
                <w:color w:val="3D3D3D"/>
                <w:kern w:val="0"/>
                <w:szCs w:val="21"/>
              </w:rPr>
              <w:t>处，二级公路，道路南北走向，泥青路面，道路平直，该路段路宽</w:t>
            </w:r>
            <w:r w:rsidRPr="00FF2ACC">
              <w:rPr>
                <w:rFonts w:ascii="&amp;quot" w:eastAsia="宋体" w:hAnsi="&amp;quot" w:cs="宋体"/>
                <w:color w:val="3D3D3D"/>
                <w:kern w:val="0"/>
                <w:szCs w:val="21"/>
              </w:rPr>
              <w:t>12</w:t>
            </w:r>
            <w:r w:rsidRPr="00FF2ACC">
              <w:rPr>
                <w:rFonts w:ascii="&amp;quot" w:eastAsia="宋体" w:hAnsi="&amp;quot" w:cs="宋体"/>
                <w:color w:val="3D3D3D"/>
                <w:kern w:val="0"/>
                <w:szCs w:val="21"/>
              </w:rPr>
              <w:t>米，两侧各有一米宽的路肩，划有中心分道线，沿路交通标志齐全，视距良好。事故发生当天为小雨、风力为微风，路面湿滑，视线良好。</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（三）事故当事人基本情况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张成备，男，</w:t>
            </w:r>
            <w:r w:rsidRPr="00FF2ACC">
              <w:rPr>
                <w:rFonts w:ascii="&amp;quot" w:eastAsia="宋体" w:hAnsi="&amp;quot" w:cs="宋体"/>
                <w:color w:val="3D3D3D"/>
                <w:kern w:val="0"/>
                <w:szCs w:val="21"/>
              </w:rPr>
              <w:t>40</w:t>
            </w:r>
            <w:r w:rsidRPr="00FF2ACC">
              <w:rPr>
                <w:rFonts w:ascii="&amp;quot" w:eastAsia="宋体" w:hAnsi="&amp;quot" w:cs="宋体"/>
                <w:color w:val="3D3D3D"/>
                <w:kern w:val="0"/>
                <w:szCs w:val="21"/>
              </w:rPr>
              <w:t>岁，驾驶证号：</w:t>
            </w:r>
            <w:r w:rsidRPr="00FF2ACC">
              <w:rPr>
                <w:rFonts w:ascii="&amp;quot" w:eastAsia="宋体" w:hAnsi="&amp;quot" w:cs="宋体"/>
                <w:color w:val="3D3D3D"/>
                <w:kern w:val="0"/>
                <w:szCs w:val="21"/>
              </w:rPr>
              <w:t>4206831976040931345</w:t>
            </w:r>
            <w:r w:rsidRPr="00FF2ACC">
              <w:rPr>
                <w:rFonts w:ascii="&amp;quot" w:eastAsia="宋体" w:hAnsi="&amp;quot" w:cs="宋体"/>
                <w:color w:val="3D3D3D"/>
                <w:kern w:val="0"/>
                <w:szCs w:val="21"/>
              </w:rPr>
              <w:t>；家住湖北省枣阳市鹿头镇居委会二组，准驾车型：</w:t>
            </w:r>
            <w:r w:rsidRPr="00FF2ACC">
              <w:rPr>
                <w:rFonts w:ascii="&amp;quot" w:eastAsia="宋体" w:hAnsi="&amp;quot" w:cs="宋体"/>
                <w:color w:val="3D3D3D"/>
                <w:kern w:val="0"/>
                <w:szCs w:val="21"/>
              </w:rPr>
              <w:t>B2</w:t>
            </w:r>
            <w:r w:rsidRPr="00FF2ACC">
              <w:rPr>
                <w:rFonts w:ascii="&amp;quot" w:eastAsia="宋体" w:hAnsi="&amp;quot" w:cs="宋体"/>
                <w:color w:val="3D3D3D"/>
                <w:kern w:val="0"/>
                <w:szCs w:val="21"/>
              </w:rPr>
              <w:t>、初次领证日期：</w:t>
            </w:r>
            <w:r w:rsidRPr="00FF2ACC">
              <w:rPr>
                <w:rFonts w:ascii="&amp;quot" w:eastAsia="宋体" w:hAnsi="&amp;quot" w:cs="宋体"/>
                <w:color w:val="3D3D3D"/>
                <w:kern w:val="0"/>
                <w:szCs w:val="21"/>
              </w:rPr>
              <w:t>2007</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01</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16</w:t>
            </w:r>
            <w:r w:rsidRPr="00FF2ACC">
              <w:rPr>
                <w:rFonts w:ascii="&amp;quot" w:eastAsia="宋体" w:hAnsi="&amp;quot" w:cs="宋体"/>
                <w:color w:val="3D3D3D"/>
                <w:kern w:val="0"/>
                <w:szCs w:val="21"/>
              </w:rPr>
              <w:t>；具有道路危险货物运输驾驶员</w:t>
            </w:r>
            <w:r w:rsidRPr="00FF2ACC">
              <w:rPr>
                <w:rFonts w:ascii="&amp;quot" w:eastAsia="宋体" w:hAnsi="&amp;quot" w:cs="宋体"/>
                <w:color w:val="3D3D3D"/>
                <w:kern w:val="0"/>
                <w:szCs w:val="21"/>
              </w:rPr>
              <w:lastRenderedPageBreak/>
              <w:t>及押运员从业资格证。鄂</w:t>
            </w:r>
            <w:r w:rsidRPr="00FF2ACC">
              <w:rPr>
                <w:rFonts w:ascii="&amp;quot" w:eastAsia="宋体" w:hAnsi="&amp;quot" w:cs="宋体"/>
                <w:color w:val="3D3D3D"/>
                <w:kern w:val="0"/>
                <w:szCs w:val="21"/>
              </w:rPr>
              <w:t>FJE231/</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号东风牌重型罐式半挂牵引货车驾驶人。车辆载货情况：空车。</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王仁军，男，</w:t>
            </w:r>
            <w:r w:rsidRPr="00FF2ACC">
              <w:rPr>
                <w:rFonts w:ascii="&amp;quot" w:eastAsia="宋体" w:hAnsi="&amp;quot" w:cs="宋体"/>
                <w:color w:val="3D3D3D"/>
                <w:kern w:val="0"/>
                <w:szCs w:val="21"/>
              </w:rPr>
              <w:t>48</w:t>
            </w:r>
            <w:r w:rsidRPr="00FF2ACC">
              <w:rPr>
                <w:rFonts w:ascii="&amp;quot" w:eastAsia="宋体" w:hAnsi="&amp;quot" w:cs="宋体"/>
                <w:color w:val="3D3D3D"/>
                <w:kern w:val="0"/>
                <w:szCs w:val="21"/>
              </w:rPr>
              <w:t>岁，驾驶证号：</w:t>
            </w:r>
            <w:r w:rsidRPr="00FF2ACC">
              <w:rPr>
                <w:rFonts w:ascii="&amp;quot" w:eastAsia="宋体" w:hAnsi="&amp;quot" w:cs="宋体"/>
                <w:color w:val="3D3D3D"/>
                <w:kern w:val="0"/>
                <w:szCs w:val="21"/>
              </w:rPr>
              <w:t>429001196802168439</w:t>
            </w:r>
            <w:r w:rsidRPr="00FF2ACC">
              <w:rPr>
                <w:rFonts w:ascii="&amp;quot" w:eastAsia="宋体" w:hAnsi="&amp;quot" w:cs="宋体"/>
                <w:color w:val="3D3D3D"/>
                <w:kern w:val="0"/>
                <w:szCs w:val="21"/>
              </w:rPr>
              <w:t>；家住湖北省随州市曾都区府河镇涢潭铺村十二组，准驾车型：</w:t>
            </w:r>
            <w:r w:rsidRPr="00FF2ACC">
              <w:rPr>
                <w:rFonts w:ascii="&amp;quot" w:eastAsia="宋体" w:hAnsi="&amp;quot" w:cs="宋体"/>
                <w:color w:val="3D3D3D"/>
                <w:kern w:val="0"/>
                <w:szCs w:val="21"/>
              </w:rPr>
              <w:t>A2</w:t>
            </w:r>
            <w:r w:rsidRPr="00FF2ACC">
              <w:rPr>
                <w:rFonts w:ascii="&amp;quot" w:eastAsia="宋体" w:hAnsi="&amp;quot" w:cs="宋体"/>
                <w:color w:val="3D3D3D"/>
                <w:kern w:val="0"/>
                <w:szCs w:val="21"/>
              </w:rPr>
              <w:t>；初次领证日期：</w:t>
            </w:r>
            <w:r w:rsidRPr="00FF2ACC">
              <w:rPr>
                <w:rFonts w:ascii="&amp;quot" w:eastAsia="宋体" w:hAnsi="&amp;quot" w:cs="宋体"/>
                <w:color w:val="3D3D3D"/>
                <w:kern w:val="0"/>
                <w:szCs w:val="21"/>
              </w:rPr>
              <w:t>2005</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11</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24</w:t>
            </w:r>
            <w:r w:rsidRPr="00FF2ACC">
              <w:rPr>
                <w:rFonts w:ascii="&amp;quot" w:eastAsia="宋体" w:hAnsi="&amp;quot" w:cs="宋体"/>
                <w:color w:val="3D3D3D"/>
                <w:kern w:val="0"/>
                <w:szCs w:val="21"/>
              </w:rPr>
              <w:t>；无号农用车轮运输车驾驶人。车辆载货情况：树木，树木载质量是</w:t>
            </w:r>
            <w:r w:rsidRPr="00FF2ACC">
              <w:rPr>
                <w:rFonts w:ascii="&amp;quot" w:eastAsia="宋体" w:hAnsi="&amp;quot" w:cs="宋体"/>
                <w:color w:val="3D3D3D"/>
                <w:kern w:val="0"/>
                <w:szCs w:val="21"/>
              </w:rPr>
              <w:t>8720</w:t>
            </w:r>
            <w:r w:rsidRPr="00FF2ACC">
              <w:rPr>
                <w:rFonts w:ascii="&amp;quot" w:eastAsia="宋体" w:hAnsi="&amp;quot" w:cs="宋体"/>
                <w:color w:val="3D3D3D"/>
                <w:kern w:val="0"/>
                <w:szCs w:val="21"/>
              </w:rPr>
              <w:t>公斤。</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颜保安，男，</w:t>
            </w:r>
            <w:r w:rsidRPr="00FF2ACC">
              <w:rPr>
                <w:rFonts w:ascii="&amp;quot" w:eastAsia="宋体" w:hAnsi="&amp;quot" w:cs="宋体"/>
                <w:color w:val="3D3D3D"/>
                <w:kern w:val="0"/>
                <w:szCs w:val="21"/>
              </w:rPr>
              <w:t>42</w:t>
            </w:r>
            <w:r w:rsidRPr="00FF2ACC">
              <w:rPr>
                <w:rFonts w:ascii="&amp;quot" w:eastAsia="宋体" w:hAnsi="&amp;quot" w:cs="宋体"/>
                <w:color w:val="3D3D3D"/>
                <w:kern w:val="0"/>
                <w:szCs w:val="21"/>
              </w:rPr>
              <w:t>岁，身份证号：</w:t>
            </w:r>
            <w:r w:rsidRPr="00FF2ACC">
              <w:rPr>
                <w:rFonts w:ascii="&amp;quot" w:eastAsia="宋体" w:hAnsi="&amp;quot" w:cs="宋体"/>
                <w:color w:val="3D3D3D"/>
                <w:kern w:val="0"/>
                <w:szCs w:val="21"/>
              </w:rPr>
              <w:t>42130219730909847X</w:t>
            </w:r>
            <w:r w:rsidRPr="00FF2ACC">
              <w:rPr>
                <w:rFonts w:ascii="&amp;quot" w:eastAsia="宋体" w:hAnsi="&amp;quot" w:cs="宋体"/>
                <w:color w:val="3D3D3D"/>
                <w:kern w:val="0"/>
                <w:szCs w:val="21"/>
              </w:rPr>
              <w:t>；家住湖北省随州市曾都区府河镇沙门铺村二组，无号农用三轮运输车乘车人。</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樊秋雨，男，</w:t>
            </w:r>
            <w:r w:rsidRPr="00FF2ACC">
              <w:rPr>
                <w:rFonts w:ascii="&amp;quot" w:eastAsia="宋体" w:hAnsi="&amp;quot" w:cs="宋体"/>
                <w:color w:val="3D3D3D"/>
                <w:kern w:val="0"/>
                <w:szCs w:val="21"/>
              </w:rPr>
              <w:t>30</w:t>
            </w:r>
            <w:r w:rsidRPr="00FF2ACC">
              <w:rPr>
                <w:rFonts w:ascii="&amp;quot" w:eastAsia="宋体" w:hAnsi="&amp;quot" w:cs="宋体"/>
                <w:color w:val="3D3D3D"/>
                <w:kern w:val="0"/>
                <w:szCs w:val="21"/>
              </w:rPr>
              <w:t>岁，身份证号：</w:t>
            </w:r>
            <w:r w:rsidRPr="00FF2ACC">
              <w:rPr>
                <w:rFonts w:ascii="&amp;quot" w:eastAsia="宋体" w:hAnsi="&amp;quot" w:cs="宋体"/>
                <w:color w:val="3D3D3D"/>
                <w:kern w:val="0"/>
                <w:szCs w:val="21"/>
              </w:rPr>
              <w:t>420683198512014237</w:t>
            </w:r>
            <w:r w:rsidRPr="00FF2ACC">
              <w:rPr>
                <w:rFonts w:ascii="&amp;quot" w:eastAsia="宋体" w:hAnsi="&amp;quot" w:cs="宋体"/>
                <w:color w:val="3D3D3D"/>
                <w:kern w:val="0"/>
                <w:szCs w:val="21"/>
              </w:rPr>
              <w:t>；家住：湖北省枣阳市吴店镇徐楼村九组；鄂</w:t>
            </w:r>
            <w:r w:rsidRPr="00FF2ACC">
              <w:rPr>
                <w:rFonts w:ascii="&amp;quot" w:eastAsia="宋体" w:hAnsi="&amp;quot" w:cs="宋体"/>
                <w:color w:val="3D3D3D"/>
                <w:kern w:val="0"/>
                <w:szCs w:val="21"/>
              </w:rPr>
              <w:t>FJE231/</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号东风牌重型罐式半挂牵引货车乘车人。樊秋雨取得道路危险货物运输驾驶员及押运员从业资格证。</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（四）肇事车辆情况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鄂</w:t>
            </w:r>
            <w:r w:rsidRPr="00FF2ACC">
              <w:rPr>
                <w:rFonts w:ascii="&amp;quot" w:eastAsia="宋体" w:hAnsi="&amp;quot" w:cs="宋体"/>
                <w:color w:val="3D3D3D"/>
                <w:kern w:val="0"/>
                <w:szCs w:val="21"/>
              </w:rPr>
              <w:t>FJE231/</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号东风牌重型罐式半挂牵引货车，登记车主：枣阳市光武石化运输有限公司。实际所有人：张成备，注册日期：</w:t>
            </w:r>
            <w:r w:rsidRPr="00FF2ACC">
              <w:rPr>
                <w:rFonts w:ascii="&amp;quot" w:eastAsia="宋体" w:hAnsi="&amp;quot" w:cs="宋体"/>
                <w:color w:val="3D3D3D"/>
                <w:kern w:val="0"/>
                <w:szCs w:val="21"/>
              </w:rPr>
              <w:t>2013</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11</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12</w:t>
            </w:r>
            <w:r w:rsidRPr="00FF2ACC">
              <w:rPr>
                <w:rFonts w:ascii="&amp;quot" w:eastAsia="宋体" w:hAnsi="&amp;quot" w:cs="宋体"/>
                <w:color w:val="3D3D3D"/>
                <w:kern w:val="0"/>
                <w:szCs w:val="21"/>
              </w:rPr>
              <w:t>，年审截止为</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11</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30</w:t>
            </w:r>
            <w:r w:rsidRPr="00FF2ACC">
              <w:rPr>
                <w:rFonts w:ascii="&amp;quot" w:eastAsia="宋体" w:hAnsi="&amp;quot" w:cs="宋体"/>
                <w:color w:val="3D3D3D"/>
                <w:kern w:val="0"/>
                <w:szCs w:val="21"/>
              </w:rPr>
              <w:t>，使用性质：危化品运输。鄂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挂车，瑞江牌重型罐式半挂车，初次登记日期</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04</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22</w:t>
            </w:r>
            <w:r w:rsidRPr="00FF2ACC">
              <w:rPr>
                <w:rFonts w:ascii="&amp;quot" w:eastAsia="宋体" w:hAnsi="&amp;quot" w:cs="宋体"/>
                <w:color w:val="3D3D3D"/>
                <w:kern w:val="0"/>
                <w:szCs w:val="21"/>
              </w:rPr>
              <w:t>。有交强险、商业险。</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无号牌农用三轮运输车是王仁军于</w:t>
            </w:r>
            <w:r w:rsidRPr="00FF2ACC">
              <w:rPr>
                <w:rFonts w:ascii="&amp;quot" w:eastAsia="宋体" w:hAnsi="&amp;quot" w:cs="宋体"/>
                <w:color w:val="3D3D3D"/>
                <w:kern w:val="0"/>
                <w:szCs w:val="21"/>
              </w:rPr>
              <w:t>2015</w:t>
            </w:r>
            <w:r w:rsidRPr="00FF2ACC">
              <w:rPr>
                <w:rFonts w:ascii="&amp;quot" w:eastAsia="宋体" w:hAnsi="&amp;quot" w:cs="宋体"/>
                <w:color w:val="3D3D3D"/>
                <w:kern w:val="0"/>
                <w:szCs w:val="21"/>
              </w:rPr>
              <w:t>年</w:t>
            </w:r>
            <w:r w:rsidRPr="00FF2ACC">
              <w:rPr>
                <w:rFonts w:ascii="&amp;quot" w:eastAsia="宋体" w:hAnsi="&amp;quot" w:cs="宋体"/>
                <w:color w:val="3D3D3D"/>
                <w:kern w:val="0"/>
                <w:szCs w:val="21"/>
              </w:rPr>
              <w:t>11</w:t>
            </w:r>
            <w:r w:rsidRPr="00FF2ACC">
              <w:rPr>
                <w:rFonts w:ascii="&amp;quot" w:eastAsia="宋体" w:hAnsi="&amp;quot" w:cs="宋体"/>
                <w:color w:val="3D3D3D"/>
                <w:kern w:val="0"/>
                <w:szCs w:val="21"/>
              </w:rPr>
              <w:t>月在随州市购买的，车辆无品牌、无合格证。</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（五）车辆、痕迹检验情况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1</w:t>
            </w:r>
            <w:r w:rsidRPr="00FF2ACC">
              <w:rPr>
                <w:rFonts w:ascii="&amp;quot" w:eastAsia="宋体" w:hAnsi="&amp;quot" w:cs="宋体"/>
                <w:color w:val="3D3D3D"/>
                <w:kern w:val="0"/>
                <w:szCs w:val="21"/>
              </w:rPr>
              <w:t>、湖北省军安司法鉴定中心鉴定意见书：湖北军安〔</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〕交监字第</w:t>
            </w:r>
            <w:r w:rsidRPr="00FF2ACC">
              <w:rPr>
                <w:rFonts w:ascii="&amp;quot" w:eastAsia="宋体" w:hAnsi="&amp;quot" w:cs="宋体"/>
                <w:color w:val="3D3D3D"/>
                <w:kern w:val="0"/>
                <w:szCs w:val="21"/>
              </w:rPr>
              <w:t>413</w:t>
            </w:r>
            <w:r w:rsidRPr="00FF2ACC">
              <w:rPr>
                <w:rFonts w:ascii="&amp;quot" w:eastAsia="宋体" w:hAnsi="&amp;quot" w:cs="宋体"/>
                <w:color w:val="3D3D3D"/>
                <w:kern w:val="0"/>
                <w:szCs w:val="21"/>
              </w:rPr>
              <w:t>号。鉴定意见：无号牌三轮车属于机动车（蓝色），其类型不具备鉴定条件。</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2</w:t>
            </w:r>
            <w:r w:rsidRPr="00FF2ACC">
              <w:rPr>
                <w:rFonts w:ascii="&amp;quot" w:eastAsia="宋体" w:hAnsi="&amp;quot" w:cs="宋体"/>
                <w:color w:val="3D3D3D"/>
                <w:kern w:val="0"/>
                <w:szCs w:val="21"/>
              </w:rPr>
              <w:t>、湖北省军安司法鉴定中心鉴定意见书：湖北军安〔</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〕交监字第</w:t>
            </w:r>
            <w:r w:rsidRPr="00FF2ACC">
              <w:rPr>
                <w:rFonts w:ascii="&amp;quot" w:eastAsia="宋体" w:hAnsi="&amp;quot" w:cs="宋体"/>
                <w:color w:val="3D3D3D"/>
                <w:kern w:val="0"/>
                <w:szCs w:val="21"/>
              </w:rPr>
              <w:t>378</w:t>
            </w:r>
            <w:r w:rsidRPr="00FF2ACC">
              <w:rPr>
                <w:rFonts w:ascii="&amp;quot" w:eastAsia="宋体" w:hAnsi="&amp;quot" w:cs="宋体"/>
                <w:color w:val="3D3D3D"/>
                <w:kern w:val="0"/>
                <w:szCs w:val="21"/>
              </w:rPr>
              <w:t>号。鉴定意见：事故发生时，</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FJE231”</w:t>
            </w:r>
            <w:r w:rsidRPr="00FF2ACC">
              <w:rPr>
                <w:rFonts w:ascii="&amp;quot" w:eastAsia="宋体" w:hAnsi="&amp;quot" w:cs="宋体"/>
                <w:color w:val="3D3D3D"/>
                <w:kern w:val="0"/>
                <w:szCs w:val="21"/>
              </w:rPr>
              <w:t>重型半挂牵引车（牵引</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挂</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重型罐式半挂车）前部与无号牌三轮车前部相接触（对向碰撞）。</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3</w:t>
            </w:r>
            <w:r w:rsidRPr="00FF2ACC">
              <w:rPr>
                <w:rFonts w:ascii="&amp;quot" w:eastAsia="宋体" w:hAnsi="&amp;quot" w:cs="宋体"/>
                <w:color w:val="3D3D3D"/>
                <w:kern w:val="0"/>
                <w:szCs w:val="21"/>
              </w:rPr>
              <w:t>、湖北省军安司法鉴定中心鉴定意见书：湖北军安〔</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〕交监字第</w:t>
            </w:r>
            <w:r w:rsidRPr="00FF2ACC">
              <w:rPr>
                <w:rFonts w:ascii="&amp;quot" w:eastAsia="宋体" w:hAnsi="&amp;quot" w:cs="宋体"/>
                <w:color w:val="3D3D3D"/>
                <w:kern w:val="0"/>
                <w:szCs w:val="21"/>
              </w:rPr>
              <w:t>413</w:t>
            </w:r>
            <w:r w:rsidRPr="00FF2ACC">
              <w:rPr>
                <w:rFonts w:ascii="&amp;quot" w:eastAsia="宋体" w:hAnsi="&amp;quot" w:cs="宋体"/>
                <w:color w:val="3D3D3D"/>
                <w:kern w:val="0"/>
                <w:szCs w:val="21"/>
              </w:rPr>
              <w:t>号。鉴定意见：</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FJE231”</w:t>
            </w:r>
            <w:r w:rsidRPr="00FF2ACC">
              <w:rPr>
                <w:rFonts w:ascii="&amp;quot" w:eastAsia="宋体" w:hAnsi="&amp;quot" w:cs="宋体"/>
                <w:color w:val="3D3D3D"/>
                <w:kern w:val="0"/>
                <w:szCs w:val="21"/>
              </w:rPr>
              <w:t>重型半挂牵引车（牵引牵引</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挂</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重型罐式半挂车）和无号牌三轮车事故前瞬时速度均不具备鉴定条件。</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二、事故发生经过、应急救援及善后处理情况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（一）事故发生经过。</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2016</w:t>
            </w:r>
            <w:r w:rsidRPr="00FF2ACC">
              <w:rPr>
                <w:rFonts w:ascii="&amp;quot" w:eastAsia="宋体" w:hAnsi="&amp;quot" w:cs="宋体"/>
                <w:color w:val="3D3D3D"/>
                <w:kern w:val="0"/>
                <w:szCs w:val="21"/>
              </w:rPr>
              <w:t>年</w:t>
            </w:r>
            <w:r w:rsidRPr="00FF2ACC">
              <w:rPr>
                <w:rFonts w:ascii="&amp;quot" w:eastAsia="宋体" w:hAnsi="&amp;quot" w:cs="宋体"/>
                <w:color w:val="3D3D3D"/>
                <w:kern w:val="0"/>
                <w:szCs w:val="21"/>
              </w:rPr>
              <w:t>5</w:t>
            </w:r>
            <w:r w:rsidRPr="00FF2ACC">
              <w:rPr>
                <w:rFonts w:ascii="&amp;quot" w:eastAsia="宋体" w:hAnsi="&amp;quot" w:cs="宋体"/>
                <w:color w:val="3D3D3D"/>
                <w:kern w:val="0"/>
                <w:szCs w:val="21"/>
              </w:rPr>
              <w:t>月</w:t>
            </w:r>
            <w:r w:rsidRPr="00FF2ACC">
              <w:rPr>
                <w:rFonts w:ascii="&amp;quot" w:eastAsia="宋体" w:hAnsi="&amp;quot" w:cs="宋体"/>
                <w:color w:val="3D3D3D"/>
                <w:kern w:val="0"/>
                <w:szCs w:val="21"/>
              </w:rPr>
              <w:t>20</w:t>
            </w:r>
            <w:r w:rsidRPr="00FF2ACC">
              <w:rPr>
                <w:rFonts w:ascii="&amp;quot" w:eastAsia="宋体" w:hAnsi="&amp;quot" w:cs="宋体"/>
                <w:color w:val="3D3D3D"/>
                <w:kern w:val="0"/>
                <w:szCs w:val="21"/>
              </w:rPr>
              <w:t>日</w:t>
            </w:r>
            <w:r w:rsidRPr="00FF2ACC">
              <w:rPr>
                <w:rFonts w:ascii="&amp;quot" w:eastAsia="宋体" w:hAnsi="&amp;quot" w:cs="宋体"/>
                <w:color w:val="3D3D3D"/>
                <w:kern w:val="0"/>
                <w:szCs w:val="21"/>
              </w:rPr>
              <w:t>6</w:t>
            </w:r>
            <w:r w:rsidRPr="00FF2ACC">
              <w:rPr>
                <w:rFonts w:ascii="&amp;quot" w:eastAsia="宋体" w:hAnsi="&amp;quot" w:cs="宋体"/>
                <w:color w:val="3D3D3D"/>
                <w:kern w:val="0"/>
                <w:szCs w:val="21"/>
              </w:rPr>
              <w:t>点</w:t>
            </w:r>
            <w:r w:rsidRPr="00FF2ACC">
              <w:rPr>
                <w:rFonts w:ascii="&amp;quot" w:eastAsia="宋体" w:hAnsi="&amp;quot" w:cs="宋体"/>
                <w:color w:val="3D3D3D"/>
                <w:kern w:val="0"/>
                <w:szCs w:val="21"/>
              </w:rPr>
              <w:t>10</w:t>
            </w:r>
            <w:r w:rsidRPr="00FF2ACC">
              <w:rPr>
                <w:rFonts w:ascii="&amp;quot" w:eastAsia="宋体" w:hAnsi="&amp;quot" w:cs="宋体"/>
                <w:color w:val="3D3D3D"/>
                <w:kern w:val="0"/>
                <w:szCs w:val="21"/>
              </w:rPr>
              <w:t>分，张成备持</w:t>
            </w:r>
            <w:r w:rsidRPr="00FF2ACC">
              <w:rPr>
                <w:rFonts w:ascii="&amp;quot" w:eastAsia="宋体" w:hAnsi="&amp;quot" w:cs="宋体"/>
                <w:color w:val="3D3D3D"/>
                <w:kern w:val="0"/>
                <w:szCs w:val="21"/>
              </w:rPr>
              <w:t>B2</w:t>
            </w:r>
            <w:r w:rsidRPr="00FF2ACC">
              <w:rPr>
                <w:rFonts w:ascii="&amp;quot" w:eastAsia="宋体" w:hAnsi="&amp;quot" w:cs="宋体"/>
                <w:color w:val="3D3D3D"/>
                <w:kern w:val="0"/>
                <w:szCs w:val="21"/>
              </w:rPr>
              <w:t>驾驶证驾驶鄂</w:t>
            </w:r>
            <w:r w:rsidRPr="00FF2ACC">
              <w:rPr>
                <w:rFonts w:ascii="&amp;quot" w:eastAsia="宋体" w:hAnsi="&amp;quot" w:cs="宋体"/>
                <w:color w:val="3D3D3D"/>
                <w:kern w:val="0"/>
                <w:szCs w:val="21"/>
              </w:rPr>
              <w:t>FJE231/</w:t>
            </w:r>
            <w:r w:rsidRPr="00FF2ACC">
              <w:rPr>
                <w:rFonts w:ascii="&amp;quot" w:eastAsia="宋体" w:hAnsi="&amp;quot" w:cs="宋体"/>
                <w:color w:val="3D3D3D"/>
                <w:kern w:val="0"/>
                <w:szCs w:val="21"/>
              </w:rPr>
              <w:t>鄂</w:t>
            </w:r>
            <w:r w:rsidRPr="00FF2ACC">
              <w:rPr>
                <w:rFonts w:ascii="&amp;quot" w:eastAsia="宋体" w:hAnsi="&amp;quot" w:cs="宋体"/>
                <w:color w:val="3D3D3D"/>
                <w:kern w:val="0"/>
                <w:szCs w:val="21"/>
              </w:rPr>
              <w:t>FE067</w:t>
            </w:r>
            <w:r w:rsidRPr="00FF2ACC">
              <w:rPr>
                <w:rFonts w:ascii="&amp;quot" w:eastAsia="宋体" w:hAnsi="&amp;quot" w:cs="宋体"/>
                <w:color w:val="3D3D3D"/>
                <w:kern w:val="0"/>
                <w:szCs w:val="21"/>
              </w:rPr>
              <w:t>号东风牌</w:t>
            </w:r>
            <w:r w:rsidRPr="00FF2ACC">
              <w:rPr>
                <w:rFonts w:ascii="&amp;quot" w:eastAsia="宋体" w:hAnsi="&amp;quot" w:cs="宋体"/>
                <w:color w:val="3D3D3D"/>
                <w:kern w:val="0"/>
                <w:szCs w:val="21"/>
              </w:rPr>
              <w:lastRenderedPageBreak/>
              <w:t>重型罐式半挂牵引货车（该准驾车型应为</w:t>
            </w:r>
            <w:r w:rsidRPr="00FF2ACC">
              <w:rPr>
                <w:rFonts w:ascii="&amp;quot" w:eastAsia="宋体" w:hAnsi="&amp;quot" w:cs="宋体"/>
                <w:color w:val="3D3D3D"/>
                <w:kern w:val="0"/>
                <w:szCs w:val="21"/>
              </w:rPr>
              <w:t>A2</w:t>
            </w:r>
            <w:r w:rsidRPr="00FF2ACC">
              <w:rPr>
                <w:rFonts w:ascii="&amp;quot" w:eastAsia="宋体" w:hAnsi="&amp;quot" w:cs="宋体"/>
                <w:color w:val="3D3D3D"/>
                <w:kern w:val="0"/>
                <w:szCs w:val="21"/>
              </w:rPr>
              <w:t>证，张成备不具备驾驶该车资格），由武汉返回枣阳途中由南往北行至</w:t>
            </w:r>
            <w:r w:rsidRPr="00FF2ACC">
              <w:rPr>
                <w:rFonts w:ascii="&amp;quot" w:eastAsia="宋体" w:hAnsi="&amp;quot" w:cs="宋体"/>
                <w:color w:val="3D3D3D"/>
                <w:kern w:val="0"/>
                <w:szCs w:val="21"/>
              </w:rPr>
              <w:t>316</w:t>
            </w:r>
            <w:r w:rsidRPr="00FF2ACC">
              <w:rPr>
                <w:rFonts w:ascii="&amp;quot" w:eastAsia="宋体" w:hAnsi="&amp;quot" w:cs="宋体"/>
                <w:color w:val="3D3D3D"/>
                <w:kern w:val="0"/>
                <w:szCs w:val="21"/>
              </w:rPr>
              <w:t>国道</w:t>
            </w:r>
            <w:r w:rsidRPr="00FF2ACC">
              <w:rPr>
                <w:rFonts w:ascii="&amp;quot" w:eastAsia="宋体" w:hAnsi="&amp;quot" w:cs="宋体"/>
                <w:color w:val="3D3D3D"/>
                <w:kern w:val="0"/>
                <w:szCs w:val="21"/>
              </w:rPr>
              <w:t>1237KM+500M</w:t>
            </w:r>
            <w:r w:rsidRPr="00FF2ACC">
              <w:rPr>
                <w:rFonts w:ascii="&amp;quot" w:eastAsia="宋体" w:hAnsi="&amp;quot" w:cs="宋体"/>
                <w:color w:val="3D3D3D"/>
                <w:kern w:val="0"/>
                <w:szCs w:val="21"/>
              </w:rPr>
              <w:t>处驶入对向车道，与王仁军驾驶的无号牌农用三轮运输车（载颜保安）相撞，造成王仁军、颜保安当场死亡，张成备、樊秋雨受伤及双方车辆受损的交通事故。张成备后经抢救无效死亡。</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（二）救援及现场处置情况。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事故发生后，广水市公安局</w:t>
            </w:r>
            <w:r w:rsidRPr="00FF2ACC">
              <w:rPr>
                <w:rFonts w:ascii="&amp;quot" w:eastAsia="宋体" w:hAnsi="&amp;quot" w:cs="宋体"/>
                <w:color w:val="3D3D3D"/>
                <w:kern w:val="0"/>
                <w:szCs w:val="21"/>
              </w:rPr>
              <w:t>110</w:t>
            </w:r>
            <w:r w:rsidRPr="00FF2ACC">
              <w:rPr>
                <w:rFonts w:ascii="&amp;quot" w:eastAsia="宋体" w:hAnsi="&amp;quot" w:cs="宋体"/>
                <w:color w:val="3D3D3D"/>
                <w:kern w:val="0"/>
                <w:szCs w:val="21"/>
              </w:rPr>
              <w:t>指挥中心接到报警，迅速安排交警大队长岭中队出警，进行前期处置，抢救伤者，同时安排消防大队赶赴现场开展救援。随州市政府迅速成立了以安监局、监察局、公安局、总工会等单位组成的事故调查小组，展开事故调查工作。</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（三）医疗救治和善后处理情况。</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事故发生后，当地政府迅速成立了善后处理小组开展医疗救治、善后安抚工作，对遇难者家属、受伤人员及其家属进行了心理疏导，全力开展善后工作，保持了社会稳定。目前伤者樊秋雨已治愈出院疗养，遇难者赔偿已进入司法程序。</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三、事故原因和性质</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（一）直接原因。</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张成备未按驾驶证载明的准驾车型驾驶机动车辆，在会车过程中占道逆行是造成事故的直接原因，随州市公安交警支队认定张成备对此次事故负全部责任。</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（二）管理原因</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1</w:t>
            </w:r>
            <w:r w:rsidRPr="00FF2ACC">
              <w:rPr>
                <w:rFonts w:ascii="&amp;quot" w:eastAsia="宋体" w:hAnsi="&amp;quot" w:cs="宋体"/>
                <w:color w:val="3D3D3D"/>
                <w:kern w:val="0"/>
                <w:szCs w:val="21"/>
              </w:rPr>
              <w:t>、枣阳市光武石化运输有限公司安全管理混乱，驾驶员未严格按照《道路交通安全法》的规定，按驾驶证载明的准驾车型驾驶机动车辆，员工教育培训不到位。</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2</w:t>
            </w:r>
            <w:r w:rsidRPr="00FF2ACC">
              <w:rPr>
                <w:rFonts w:ascii="&amp;quot" w:eastAsia="宋体" w:hAnsi="&amp;quot" w:cs="宋体"/>
                <w:color w:val="3D3D3D"/>
                <w:kern w:val="0"/>
                <w:szCs w:val="21"/>
              </w:rPr>
              <w:t>、枣阳市光武石化运输有限公司法人代表唐树华隐患排查治理不到位，对本单位安全生产工作监督检查不力，知道张成备准驾不符，没有及时消除事故隐患。</w:t>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（三）事故性质</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经调查认定，随州市</w:t>
            </w:r>
            <w:r w:rsidRPr="00FF2ACC">
              <w:rPr>
                <w:rFonts w:ascii="&amp;quot" w:eastAsia="宋体" w:hAnsi="&amp;quot" w:cs="宋体"/>
                <w:color w:val="3D3D3D"/>
                <w:kern w:val="0"/>
                <w:szCs w:val="21"/>
              </w:rPr>
              <w:t>316</w:t>
            </w:r>
            <w:r w:rsidRPr="00FF2ACC">
              <w:rPr>
                <w:rFonts w:ascii="&amp;quot" w:eastAsia="宋体" w:hAnsi="&amp;quot" w:cs="宋体"/>
                <w:color w:val="3D3D3D"/>
                <w:kern w:val="0"/>
                <w:szCs w:val="21"/>
              </w:rPr>
              <w:t>国道长岭路段</w:t>
            </w:r>
            <w:r w:rsidRPr="00FF2ACC">
              <w:rPr>
                <w:rFonts w:ascii="&amp;quot" w:eastAsia="宋体" w:hAnsi="&amp;quot" w:cs="宋体"/>
                <w:color w:val="3D3D3D"/>
                <w:kern w:val="0"/>
                <w:szCs w:val="21"/>
              </w:rPr>
              <w:t>“5·20”</w:t>
            </w:r>
            <w:r w:rsidRPr="00FF2ACC">
              <w:rPr>
                <w:rFonts w:ascii="&amp;quot" w:eastAsia="宋体" w:hAnsi="&amp;quot" w:cs="宋体"/>
                <w:color w:val="3D3D3D"/>
                <w:kern w:val="0"/>
                <w:szCs w:val="21"/>
              </w:rPr>
              <w:t>较大道路交通事故是一起安全管理混乱，员工教育培训不到位引发的生产经营性道路交通安全责任事故。</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四、对事故有关责任人员及责任单位的处理建议</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（一）免于追究责任人员</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张成备，违反了《中华人民共和国道路交通安全法》第十九条第四款</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驾驶人应当按照驾驶证载明的准驾车型驾驶机动车</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，第三十五条</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机动车、非机动车实行右侧通行</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之规</w:t>
            </w:r>
            <w:r w:rsidRPr="00FF2ACC">
              <w:rPr>
                <w:rFonts w:ascii="&amp;quot" w:eastAsia="宋体" w:hAnsi="&amp;quot" w:cs="宋体"/>
                <w:color w:val="3D3D3D"/>
                <w:kern w:val="0"/>
                <w:szCs w:val="21"/>
              </w:rPr>
              <w:lastRenderedPageBreak/>
              <w:t>定，对事故的发生负直接责任，因其在事故中死亡，不再追究其责任。</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（二）行政处罚建议</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枣阳市光武石化运输有限公司安全管理混乱，员工教育培训不到位，法人代表唐树华对本单位安全生产工作监督检查不力，没有及时消除事故隐患，依据《安全生产法》、《生产安全事故报告和调查处理条例》和《湖北省生产安全事故报告和调查处理办法》等相关法律法规的规定，建议随州市安监局对枣阳市光武石化运输有限公司及其法人代表按规定予以的相应经济处罚。</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五、事故防范措施</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一）枣阳市光武石化运输有限公司应认真吸取事故教训，举一反三，切实抓好各个环节安全生产工作，迅速采取有力措施，立即在公司组织一次全面的安全生产隐患大排查，及时发现和消除各类安全事故隐患。完善各项安全生产管理制度和操作规程，并督促从业人员严格执行，规范公司安全管理，严禁不按照驾驶证载明的准驾车型驾驶机动车。严格执行安全教育培训制度，加大从业人员培训力度，切实提高从业人员的安全知识和安全意识，坚决遏制伤亡事故的再次发生。</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二）公安交警部门要认真吸取事故教训，加大日常检查力度。一是要严查非法改装、非法载人、强超强会、酒驾醉驾、无牌无证等严重违法行为，始终保持高压严管态势，使机动车驾驶人紧绷安全弦。二是要加大国省道巡逻管控力度，尤其在恶劣天气来临时，在国省道事故多发重点路段必须见警察、见警灯，巡逻管控，警示提醒，查纠违章，减少事故发生机率。三是要加大交通安全隐患排查力度，对辖区内存在安全隐患的路段、车辆、单位进行再排查，对排查出的隐患下达《隐患整改通知单》或通报相关主管部门，落实整改责任，坚决消除安全隐患。四是要加大安全设施的建设力度，在容易发生危险的路口、路段，加装黄闪灯和交通信号灯，并增加</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事故易发路段</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事故多发路段</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的警示牌，解决提示牌缺失、标牌规格小、提示作用不明显等问题。五是要加强车辆年检管理，未经年检车辆一律不得上路运营，对检查中发现营运车辆未年检情况从严从重处罚。六是要加大交通安全宣传与警示教育力度，采取手机短信提示、交警微信微博、典型案例曝光等形式，开展宣传攻势，营造</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遵守交通法规光荣，违反交通法规可耻</w:t>
            </w:r>
            <w:r w:rsidRPr="00FF2ACC">
              <w:rPr>
                <w:rFonts w:ascii="&amp;quot" w:eastAsia="宋体" w:hAnsi="&amp;quot" w:cs="宋体"/>
                <w:color w:val="3D3D3D"/>
                <w:kern w:val="0"/>
                <w:szCs w:val="21"/>
              </w:rPr>
              <w:t>”</w:t>
            </w:r>
            <w:r w:rsidRPr="00FF2ACC">
              <w:rPr>
                <w:rFonts w:ascii="&amp;quot" w:eastAsia="宋体" w:hAnsi="&amp;quot" w:cs="宋体"/>
                <w:color w:val="3D3D3D"/>
                <w:kern w:val="0"/>
                <w:szCs w:val="21"/>
              </w:rPr>
              <w:t>的社会氛围。</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（三）交通运管部门要加强对运输企业的日常安全监管，发现不按驾驶证载明的准驾车型驾驶机动车的，依法给予行政处罚。</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 </w:t>
            </w:r>
          </w:p>
          <w:p w:rsidR="00FF2ACC" w:rsidRPr="00FF2ACC" w:rsidRDefault="00FF2ACC" w:rsidP="00FF2ACC">
            <w:pPr>
              <w:widowControl/>
              <w:spacing w:line="480" w:lineRule="atLeast"/>
              <w:jc w:val="right"/>
              <w:rPr>
                <w:rFonts w:ascii="&amp;quot" w:eastAsia="宋体" w:hAnsi="&amp;quot" w:cs="宋体"/>
                <w:color w:val="3D3D3D"/>
                <w:kern w:val="0"/>
                <w:szCs w:val="21"/>
              </w:rPr>
            </w:pPr>
            <w:r w:rsidRPr="00FF2ACC">
              <w:rPr>
                <w:rFonts w:ascii="&amp;quot" w:eastAsia="宋体" w:hAnsi="&amp;quot" w:cs="宋体"/>
                <w:color w:val="3D3D3D"/>
                <w:kern w:val="0"/>
                <w:szCs w:val="21"/>
              </w:rPr>
              <w:lastRenderedPageBreak/>
              <w:t xml:space="preserve">                              </w:t>
            </w:r>
            <w:r w:rsidRPr="00FF2ACC">
              <w:rPr>
                <w:rFonts w:ascii="&amp;quot" w:eastAsia="宋体" w:hAnsi="&amp;quot" w:cs="宋体"/>
                <w:color w:val="3D3D3D"/>
                <w:kern w:val="0"/>
                <w:szCs w:val="21"/>
              </w:rPr>
              <w:t>随州市</w:t>
            </w:r>
            <w:r w:rsidRPr="00FF2ACC">
              <w:rPr>
                <w:rFonts w:ascii="&amp;quot" w:eastAsia="宋体" w:hAnsi="&amp;quot" w:cs="宋体"/>
                <w:color w:val="3D3D3D"/>
                <w:kern w:val="0"/>
                <w:szCs w:val="21"/>
              </w:rPr>
              <w:t>316</w:t>
            </w:r>
            <w:r w:rsidRPr="00FF2ACC">
              <w:rPr>
                <w:rFonts w:ascii="&amp;quot" w:eastAsia="宋体" w:hAnsi="&amp;quot" w:cs="宋体"/>
                <w:color w:val="3D3D3D"/>
                <w:kern w:val="0"/>
                <w:szCs w:val="21"/>
              </w:rPr>
              <w:t>国道长岭路段</w:t>
            </w:r>
            <w:r w:rsidRPr="00FF2ACC">
              <w:rPr>
                <w:rFonts w:ascii="&amp;quot" w:eastAsia="宋体" w:hAnsi="&amp;quot" w:cs="宋体"/>
                <w:color w:val="3D3D3D"/>
                <w:kern w:val="0"/>
                <w:szCs w:val="21"/>
              </w:rPr>
              <w:t>“5·20”</w:t>
            </w:r>
            <w:r w:rsidRPr="00FF2ACC">
              <w:rPr>
                <w:rFonts w:ascii="&amp;quot" w:eastAsia="宋体" w:hAnsi="&amp;quot" w:cs="宋体"/>
                <w:color w:val="3D3D3D"/>
                <w:kern w:val="0"/>
                <w:szCs w:val="21"/>
              </w:rPr>
              <w:t>较大道路交通事故调查组</w:t>
            </w:r>
            <w:r w:rsidRPr="00FF2ACC">
              <w:rPr>
                <w:rFonts w:ascii="&amp;quot" w:eastAsia="宋体" w:hAnsi="&amp;quot" w:cs="宋体"/>
                <w:color w:val="3D3D3D"/>
                <w:kern w:val="0"/>
                <w:szCs w:val="21"/>
              </w:rPr>
              <w:br/>
            </w:r>
            <w:r w:rsidRPr="00FF2ACC">
              <w:rPr>
                <w:rFonts w:ascii="&amp;quot" w:eastAsia="宋体" w:hAnsi="&amp;quot" w:cs="宋体"/>
                <w:color w:val="3D3D3D"/>
                <w:kern w:val="0"/>
                <w:szCs w:val="21"/>
              </w:rPr>
              <w:t xml:space="preserve">　　</w:t>
            </w:r>
            <w:r w:rsidRPr="00FF2ACC">
              <w:rPr>
                <w:rFonts w:ascii="&amp;quot" w:eastAsia="宋体" w:hAnsi="&amp;quot" w:cs="宋体"/>
                <w:color w:val="3D3D3D"/>
                <w:kern w:val="0"/>
                <w:szCs w:val="21"/>
              </w:rPr>
              <w:t>                                         2016</w:t>
            </w:r>
            <w:r w:rsidRPr="00FF2ACC">
              <w:rPr>
                <w:rFonts w:ascii="&amp;quot" w:eastAsia="宋体" w:hAnsi="&amp;quot" w:cs="宋体"/>
                <w:color w:val="3D3D3D"/>
                <w:kern w:val="0"/>
                <w:szCs w:val="21"/>
              </w:rPr>
              <w:t>年</w:t>
            </w:r>
            <w:r w:rsidRPr="00FF2ACC">
              <w:rPr>
                <w:rFonts w:ascii="&amp;quot" w:eastAsia="宋体" w:hAnsi="&amp;quot" w:cs="宋体"/>
                <w:color w:val="3D3D3D"/>
                <w:kern w:val="0"/>
                <w:szCs w:val="21"/>
              </w:rPr>
              <w:t>7</w:t>
            </w:r>
            <w:r w:rsidRPr="00FF2ACC">
              <w:rPr>
                <w:rFonts w:ascii="&amp;quot" w:eastAsia="宋体" w:hAnsi="&amp;quot" w:cs="宋体"/>
                <w:color w:val="3D3D3D"/>
                <w:kern w:val="0"/>
                <w:szCs w:val="21"/>
              </w:rPr>
              <w:t>月</w:t>
            </w:r>
            <w:r w:rsidRPr="00FF2ACC">
              <w:rPr>
                <w:rFonts w:ascii="&amp;quot" w:eastAsia="宋体" w:hAnsi="&amp;quot" w:cs="宋体"/>
                <w:color w:val="3D3D3D"/>
                <w:kern w:val="0"/>
                <w:szCs w:val="21"/>
              </w:rPr>
              <w:t>15</w:t>
            </w:r>
            <w:r w:rsidRPr="00FF2ACC">
              <w:rPr>
                <w:rFonts w:ascii="&amp;quot" w:eastAsia="宋体" w:hAnsi="&amp;quot" w:cs="宋体"/>
                <w:color w:val="3D3D3D"/>
                <w:kern w:val="0"/>
                <w:szCs w:val="21"/>
              </w:rPr>
              <w:t>日</w:t>
            </w:r>
          </w:p>
        </w:tc>
      </w:tr>
    </w:tbl>
    <w:p w:rsidR="00A217E2" w:rsidRPr="00FF2ACC" w:rsidRDefault="00A217E2">
      <w:bookmarkStart w:id="0" w:name="_GoBack"/>
      <w:bookmarkEnd w:id="0"/>
    </w:p>
    <w:sectPr w:rsidR="00A217E2" w:rsidRPr="00FF2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D19" w:rsidRDefault="00A84D19" w:rsidP="00FF2ACC">
      <w:r>
        <w:separator/>
      </w:r>
    </w:p>
  </w:endnote>
  <w:endnote w:type="continuationSeparator" w:id="0">
    <w:p w:rsidR="00A84D19" w:rsidRDefault="00A84D19" w:rsidP="00FF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D19" w:rsidRDefault="00A84D19" w:rsidP="00FF2ACC">
      <w:r>
        <w:separator/>
      </w:r>
    </w:p>
  </w:footnote>
  <w:footnote w:type="continuationSeparator" w:id="0">
    <w:p w:rsidR="00A84D19" w:rsidRDefault="00A84D19" w:rsidP="00FF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7E"/>
    <w:rsid w:val="00A217E2"/>
    <w:rsid w:val="00A84D19"/>
    <w:rsid w:val="00B3047E"/>
    <w:rsid w:val="00FF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65D63A-E9B6-4CE2-8B92-6D89E353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ACC"/>
    <w:rPr>
      <w:sz w:val="18"/>
      <w:szCs w:val="18"/>
    </w:rPr>
  </w:style>
  <w:style w:type="paragraph" w:styleId="a4">
    <w:name w:val="footer"/>
    <w:basedOn w:val="a"/>
    <w:link w:val="Char0"/>
    <w:uiPriority w:val="99"/>
    <w:unhideWhenUsed/>
    <w:rsid w:val="00FF2ACC"/>
    <w:pPr>
      <w:tabs>
        <w:tab w:val="center" w:pos="4153"/>
        <w:tab w:val="right" w:pos="8306"/>
      </w:tabs>
      <w:snapToGrid w:val="0"/>
      <w:jc w:val="left"/>
    </w:pPr>
    <w:rPr>
      <w:sz w:val="18"/>
      <w:szCs w:val="18"/>
    </w:rPr>
  </w:style>
  <w:style w:type="character" w:customStyle="1" w:styleId="Char0">
    <w:name w:val="页脚 Char"/>
    <w:basedOn w:val="a0"/>
    <w:link w:val="a4"/>
    <w:uiPriority w:val="99"/>
    <w:rsid w:val="00FF2ACC"/>
    <w:rPr>
      <w:sz w:val="18"/>
      <w:szCs w:val="18"/>
    </w:rPr>
  </w:style>
  <w:style w:type="character" w:styleId="a5">
    <w:name w:val="Hyperlink"/>
    <w:basedOn w:val="a0"/>
    <w:uiPriority w:val="99"/>
    <w:semiHidden/>
    <w:unhideWhenUsed/>
    <w:rsid w:val="00FF2ACC"/>
    <w:rPr>
      <w:color w:val="0000FF"/>
      <w:u w:val="single"/>
    </w:rPr>
  </w:style>
  <w:style w:type="paragraph" w:styleId="a6">
    <w:name w:val="Normal (Web)"/>
    <w:basedOn w:val="a"/>
    <w:uiPriority w:val="99"/>
    <w:semiHidden/>
    <w:unhideWhenUsed/>
    <w:rsid w:val="00FF2A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2019-03-04T14:00:00Z</dcterms:created>
  <dcterms:modified xsi:type="dcterms:W3CDTF">2019-03-04T14:00:00Z</dcterms:modified>
</cp:coreProperties>
</file>