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tabs>
          <w:tab w:val="left" w:pos="9240"/>
        </w:tabs>
        <w:spacing w:line="360" w:lineRule="auto"/>
        <w:rPr>
          <w:rFonts w:hint="eastAsia" w:ascii="仿宋" w:hAnsi="仿宋" w:eastAsia="仿宋" w:cs="仿宋"/>
          <w:b/>
          <w:sz w:val="24"/>
          <w:szCs w:val="22"/>
        </w:rPr>
      </w:pPr>
      <w:bookmarkStart w:id="0" w:name="SectionMark0"/>
    </w:p>
    <w:p>
      <w:pPr>
        <w:pStyle w:val="20"/>
        <w:tabs>
          <w:tab w:val="left" w:pos="9240"/>
        </w:tabs>
        <w:spacing w:line="360" w:lineRule="auto"/>
        <w:rPr>
          <w:rFonts w:hint="eastAsia" w:ascii="仿宋" w:hAnsi="仿宋" w:eastAsia="仿宋" w:cs="仿宋"/>
          <w:b/>
          <w:sz w:val="24"/>
          <w:szCs w:val="22"/>
        </w:rPr>
      </w:pPr>
      <w:r>
        <w:rPr>
          <w:rFonts w:hint="eastAsia" w:ascii="仿宋" w:hAnsi="仿宋" w:eastAsia="仿宋" w:cs="仿宋"/>
          <w:b/>
          <w:sz w:val="24"/>
          <w:szCs w:val="22"/>
          <w:lang w:val="en-US" w:eastAsia="zh-CN"/>
        </w:rPr>
        <w:pict>
          <v:shape id="fmFrame8" o:spid="_x0000_s1025" o:spt="202" type="#_x0000_t202" style="position:absolute;left:0pt;margin-left:341.25pt;margin-top:-7.8pt;height:85.8pt;width:99.75pt;mso-position-horizontal-relative:margin;mso-position-vertical-relative:margin;z-index:251666432;mso-width-relative:page;mso-height-relative:page;" fillcolor="#FFFFFF" filled="t" stroked="f" coordsize="21600,21600">
            <v:path/>
            <v:fill on="t" color2="#FFFFFF" focussize="0,0"/>
            <v:stroke on="f"/>
            <v:imagedata o:title=""/>
            <o:lock v:ext="edit" aspectratio="f"/>
            <v:textbox inset="0mm,0mm,0mm,0mm">
              <w:txbxContent>
                <w:p>
                  <w:pPr>
                    <w:pStyle w:val="31"/>
                    <w:rPr>
                      <w:rFonts w:hint="eastAsia" w:ascii="黑体" w:eastAsia="黑体"/>
                      <w:sz w:val="144"/>
                    </w:rPr>
                  </w:pPr>
                  <w:r>
                    <w:rPr>
                      <w:rFonts w:hint="eastAsia" w:ascii="黑体" w:eastAsia="黑体"/>
                      <w:sz w:val="144"/>
                    </w:rPr>
                    <w:t>AQ</w:t>
                  </w:r>
                </w:p>
              </w:txbxContent>
            </v:textbox>
            <w10:anchorlock/>
          </v:shape>
        </w:pict>
      </w:r>
      <w:r>
        <w:rPr>
          <w:rFonts w:hint="eastAsia" w:ascii="仿宋" w:hAnsi="仿宋" w:eastAsia="仿宋" w:cs="仿宋"/>
          <w:b/>
          <w:sz w:val="24"/>
          <w:szCs w:val="22"/>
          <w:lang w:val="en-US" w:eastAsia="zh-CN"/>
        </w:rPr>
        <w:pict>
          <v:shape id="fmFrame7" o:spid="_x0000_s1026" o:spt="202" type="#_x0000_t202" style="position:absolute;left:0pt;margin-left:-6.75pt;margin-top:681.1pt;height:38pt;width:481.9pt;mso-position-horizontal-relative:margin;mso-position-vertical-relative:margin;z-index:251665408;mso-width-relative:page;mso-height-relative:page;" fillcolor="#FFFFFF" filled="t" stroked="f" coordsize="21600,21600">
            <v:path/>
            <v:fill on="t" color2="#FFFFFF" focussize="0,0"/>
            <v:stroke on="f"/>
            <v:imagedata o:title=""/>
            <o:lock v:ext="edit" aspectratio="f"/>
            <v:textbox inset="0mm,0mm,0mm,0mm">
              <w:txbxContent>
                <w:p>
                  <w:pPr>
                    <w:jc w:val="center"/>
                    <w:rPr>
                      <w:rFonts w:hint="eastAsia" w:ascii="黑体" w:eastAsia="黑体"/>
                      <w:b/>
                      <w:sz w:val="30"/>
                    </w:rPr>
                  </w:pPr>
                  <w:r>
                    <w:rPr>
                      <w:rStyle w:val="14"/>
                      <w:rFonts w:hint="eastAsia"/>
                      <w:szCs w:val="24"/>
                    </w:rPr>
                    <w:t>国家安全生产监督管理总局</w:t>
                  </w:r>
                  <w:r>
                    <w:rPr>
                      <w:rFonts w:hint="eastAsia" w:ascii="黑体" w:eastAsia="黑体"/>
                      <w:b/>
                      <w:sz w:val="28"/>
                    </w:rPr>
                    <w:t xml:space="preserve">   发 布</w:t>
                  </w:r>
                </w:p>
              </w:txbxContent>
            </v:textbox>
            <w10:anchorlock/>
          </v:shape>
        </w:pict>
      </w:r>
      <w:r>
        <w:rPr>
          <w:rFonts w:hint="eastAsia" w:ascii="仿宋" w:hAnsi="仿宋" w:eastAsia="仿宋" w:cs="仿宋"/>
          <w:b/>
          <w:sz w:val="24"/>
          <w:szCs w:val="22"/>
          <w:lang w:val="en-US" w:eastAsia="zh-CN"/>
        </w:rPr>
        <w:pict>
          <v:line id="Line 5" o:spid="_x0000_s1027" o:spt="20" style="position:absolute;left:0pt;margin-left:0pt;margin-top:179pt;height:0.05pt;width:482pt;z-index:251663360;mso-width-relative:page;mso-height-relative:page;" coordsize="21600,21600">
            <v:path arrowok="t"/>
            <v:fill focussize="0,0"/>
            <v:stroke/>
            <v:imagedata o:title=""/>
            <o:lock v:ext="edit"/>
          </v:line>
        </w:pict>
      </w:r>
      <w:r>
        <w:rPr>
          <w:rFonts w:hint="eastAsia" w:ascii="仿宋" w:hAnsi="仿宋" w:eastAsia="仿宋" w:cs="仿宋"/>
          <w:b/>
          <w:sz w:val="24"/>
          <w:szCs w:val="22"/>
          <w:lang w:val="en-US" w:eastAsia="zh-CN"/>
        </w:rPr>
        <w:pict>
          <v:shape id="fmFrame6" o:spid="_x0000_s1028" o:spt="202" type="#_x0000_t202" style="position:absolute;left:0pt;margin-left:322.9pt;margin-top:645.05pt;height:24.6pt;width:159pt;mso-position-horizontal-relative:margin;mso-position-vertical-relative:margin;z-index:251662336;mso-width-relative:page;mso-height-relative:page;" stroked="f" coordsize="21600,21600">
            <v:path/>
            <v:fill focussize="0,0"/>
            <v:stroke on="f" joinstyle="miter"/>
            <v:imagedata o:title=""/>
            <o:lock v:ext="edit"/>
            <v:textbox inset="0mm,0mm,0mm,0mm">
              <w:txbxContent>
                <w:p>
                  <w:pPr>
                    <w:pStyle w:val="29"/>
                    <w:numPr>
                      <w:ilvl w:val="4"/>
                      <w:numId w:val="0"/>
                    </w:numPr>
                    <w:rPr>
                      <w:b/>
                    </w:rPr>
                  </w:pPr>
                  <w:r>
                    <w:rPr>
                      <w:rFonts w:hint="eastAsia" w:ascii="黑体"/>
                      <w:b/>
                    </w:rPr>
                    <w:t>2015-09-01</w:t>
                  </w:r>
                  <w:r>
                    <w:rPr>
                      <w:rFonts w:hint="eastAsia"/>
                      <w:b/>
                    </w:rPr>
                    <w:t>实施</w:t>
                  </w:r>
                </w:p>
              </w:txbxContent>
            </v:textbox>
            <w10:anchorlock/>
          </v:shape>
        </w:pict>
      </w:r>
      <w:r>
        <w:rPr>
          <w:rFonts w:hint="eastAsia" w:ascii="仿宋" w:hAnsi="仿宋" w:eastAsia="仿宋" w:cs="仿宋"/>
          <w:b/>
          <w:sz w:val="24"/>
          <w:szCs w:val="22"/>
          <w:lang w:val="en-US" w:eastAsia="zh-CN"/>
        </w:rPr>
        <w:pict>
          <v:shape id="fmFrame5" o:spid="_x0000_s1029" o:spt="202" type="#_x0000_t202" style="position:absolute;left:0pt;margin-left:0pt;margin-top:638.4pt;height:24.6pt;width:159pt;mso-position-horizontal-relative:margin;mso-position-vertical-relative:margin;z-index:251661312;mso-width-relative:page;mso-height-relative:page;" stroked="f" coordsize="21600,21600">
            <v:path/>
            <v:fill focussize="0,0"/>
            <v:stroke on="f" joinstyle="miter"/>
            <v:imagedata o:title=""/>
            <o:lock v:ext="edit"/>
            <v:textbox inset="0mm,0mm,0mm,0mm">
              <w:txbxContent>
                <w:p>
                  <w:pPr>
                    <w:pStyle w:val="25"/>
                    <w:rPr>
                      <w:b/>
                    </w:rPr>
                  </w:pPr>
                  <w:r>
                    <w:rPr>
                      <w:rFonts w:hint="eastAsia" w:ascii="黑体"/>
                      <w:b/>
                    </w:rPr>
                    <w:t>2015-03-06</w:t>
                  </w:r>
                  <w:r>
                    <w:rPr>
                      <w:rFonts w:hint="eastAsia"/>
                      <w:b/>
                    </w:rPr>
                    <w:t>发布</w:t>
                  </w:r>
                </w:p>
              </w:txbxContent>
            </v:textbox>
            <w10:anchorlock/>
          </v:shape>
        </w:pict>
      </w:r>
      <w:r>
        <w:rPr>
          <w:rFonts w:hint="eastAsia" w:ascii="仿宋" w:hAnsi="仿宋" w:eastAsia="仿宋" w:cs="仿宋"/>
          <w:b/>
          <w:sz w:val="24"/>
          <w:szCs w:val="22"/>
          <w:lang w:val="en-US" w:eastAsia="zh-CN"/>
        </w:rPr>
        <w:pict>
          <v:shape id="fmFrame4" o:spid="_x0000_s1030" o:spt="202" type="#_x0000_t202" style="position:absolute;left:0pt;margin-left:0pt;margin-top:286.25pt;height:307.15pt;width:470pt;mso-position-horizontal-relative:margin;mso-position-vertical-relative:margin;z-index:251660288;mso-width-relative:page;mso-height-relative:page;" stroked="f" coordsize="21600,21600">
            <v:path/>
            <v:fill focussize="0,0"/>
            <v:stroke on="f" joinstyle="miter"/>
            <v:imagedata o:title=""/>
            <o:lock v:ext="edit"/>
            <v:textbox inset="0mm,0mm,0mm,0mm">
              <w:txbxContent>
                <w:p>
                  <w:pPr>
                    <w:pStyle w:val="34"/>
                    <w:rPr>
                      <w:rFonts w:hint="eastAsia"/>
                    </w:rPr>
                  </w:pPr>
                  <w:r>
                    <w:rPr>
                      <w:rFonts w:hint="eastAsia"/>
                    </w:rPr>
                    <w:t>生产安全事故应急演练评估规范</w:t>
                  </w:r>
                  <w:r>
                    <w:rPr>
                      <w:rFonts w:hint="eastAsia"/>
                    </w:rPr>
                    <w:cr/>
                  </w:r>
                </w:p>
                <w:p>
                  <w:pPr>
                    <w:jc w:val="center"/>
                    <w:rPr>
                      <w:color w:val="FF0000"/>
                      <w:sz w:val="28"/>
                      <w:szCs w:val="28"/>
                    </w:rPr>
                  </w:pPr>
                  <w:bookmarkStart w:id="208" w:name="_Toc361747267"/>
                  <w:bookmarkStart w:id="209" w:name="_Toc356819437"/>
                  <w:bookmarkStart w:id="210" w:name="_Toc363240200"/>
                  <w:bookmarkStart w:id="211" w:name="_Toc360909559"/>
                  <w:bookmarkStart w:id="212" w:name="_Toc354347644"/>
                  <w:bookmarkStart w:id="213" w:name="_Toc356822208"/>
                  <w:bookmarkStart w:id="214" w:name="_Toc356158320"/>
                  <w:r>
                    <w:rPr>
                      <w:rFonts w:hint="eastAsia"/>
                      <w:sz w:val="28"/>
                      <w:szCs w:val="28"/>
                    </w:rPr>
                    <w:t>S</w:t>
                  </w:r>
                  <w:r>
                    <w:rPr>
                      <w:sz w:val="28"/>
                      <w:szCs w:val="28"/>
                    </w:rPr>
                    <w:t>pecification for emergency exercises evaluation of production safety accidents</w:t>
                  </w:r>
                  <w:bookmarkEnd w:id="208"/>
                  <w:bookmarkEnd w:id="209"/>
                  <w:bookmarkEnd w:id="210"/>
                  <w:bookmarkEnd w:id="211"/>
                  <w:bookmarkEnd w:id="212"/>
                  <w:bookmarkEnd w:id="213"/>
                  <w:bookmarkEnd w:id="214"/>
                </w:p>
                <w:p>
                  <w:pPr>
                    <w:pStyle w:val="26"/>
                  </w:pPr>
                  <w:r>
                    <w:rPr>
                      <w:rFonts w:hint="eastAsia"/>
                    </w:rPr>
                    <w:t>(报批稿）</w:t>
                  </w:r>
                </w:p>
              </w:txbxContent>
            </v:textbox>
            <w10:anchorlock/>
          </v:shape>
        </w:pict>
      </w:r>
      <w:r>
        <w:rPr>
          <w:rFonts w:hint="eastAsia" w:ascii="仿宋" w:hAnsi="仿宋" w:eastAsia="仿宋" w:cs="仿宋"/>
          <w:b/>
          <w:sz w:val="24"/>
          <w:szCs w:val="22"/>
          <w:lang w:val="en-US" w:eastAsia="zh-CN"/>
        </w:rPr>
        <w:pict>
          <v:shape id="fmFrame3" o:spid="_x0000_s1031" o:spt="202" type="#_x0000_t202" style="position:absolute;left:0pt;margin-left:6pt;margin-top:123.55pt;height:36.6pt;width:456.9pt;mso-position-horizontal-relative:margin;mso-position-vertical-relative:margin;z-index:251659264;mso-width-relative:page;mso-height-relative:page;" stroked="f" coordsize="21600,21600">
            <v:path/>
            <v:fill focussize="0,0"/>
            <v:stroke on="f" joinstyle="miter"/>
            <v:imagedata o:title=""/>
            <o:lock v:ext="edit"/>
            <v:textbox inset="0mm,0mm,0mm,0mm">
              <w:txbxContent>
                <w:p>
                  <w:pPr>
                    <w:pStyle w:val="22"/>
                    <w:rPr>
                      <w:sz w:val="28"/>
                      <w:szCs w:val="28"/>
                    </w:rPr>
                  </w:pPr>
                  <w:r>
                    <w:rPr>
                      <w:rFonts w:hint="eastAsia" w:ascii="黑体" w:hAnsi="黑体" w:eastAsia="黑体"/>
                      <w:sz w:val="28"/>
                      <w:szCs w:val="28"/>
                    </w:rPr>
                    <w:t>AQ/T 9009-2015</w:t>
                  </w:r>
                </w:p>
              </w:txbxContent>
            </v:textbox>
            <w10:anchorlock/>
          </v:shape>
        </w:pict>
      </w:r>
      <w:r>
        <w:rPr>
          <w:rFonts w:hint="eastAsia" w:ascii="仿宋" w:hAnsi="仿宋" w:eastAsia="仿宋" w:cs="仿宋"/>
          <w:b/>
          <w:sz w:val="24"/>
          <w:szCs w:val="22"/>
          <w:lang w:val="en-US" w:eastAsia="zh-CN"/>
        </w:rPr>
        <w:pict>
          <v:shape id="fmFrame2" o:spid="_x0000_s1032" o:spt="202" type="#_x0000_t202" style="position:absolute;left:0pt;margin-left:0pt;margin-top:70.2pt;height:39pt;width:481.9pt;mso-position-horizontal-relative:margin;mso-position-vertical-relative:margin;z-index:251658240;mso-width-relative:page;mso-height-relative:page;" stroked="f" coordsize="21600,21600">
            <v:path/>
            <v:fill focussize="0,0"/>
            <v:stroke on="f" joinstyle="miter"/>
            <v:imagedata o:title=""/>
            <o:lock v:ext="edit"/>
            <v:textbox inset="0mm,0mm,0mm,0mm">
              <w:txbxContent>
                <w:p>
                  <w:pPr>
                    <w:jc w:val="distribute"/>
                    <w:rPr>
                      <w:rFonts w:hint="eastAsia" w:ascii="黑体" w:eastAsia="黑体"/>
                      <w:b/>
                      <w:sz w:val="52"/>
                    </w:rPr>
                  </w:pPr>
                  <w:r>
                    <w:rPr>
                      <w:rFonts w:hint="eastAsia" w:ascii="黑体" w:eastAsia="黑体"/>
                      <w:b/>
                      <w:sz w:val="52"/>
                    </w:rPr>
                    <w:t>中华人民共和国安全生产行业标准</w:t>
                  </w:r>
                </w:p>
              </w:txbxContent>
            </v:textbox>
            <w10:anchorlock/>
          </v:shape>
        </w:pict>
      </w:r>
      <w:r>
        <w:rPr>
          <w:rFonts w:hint="eastAsia" w:ascii="仿宋" w:hAnsi="仿宋" w:eastAsia="仿宋" w:cs="仿宋"/>
          <w:b/>
          <w:sz w:val="24"/>
          <w:szCs w:val="22"/>
        </w:rPr>
        <w:t xml:space="preserve">ICS </w:t>
      </w:r>
    </w:p>
    <w:p>
      <w:pPr>
        <w:pStyle w:val="20"/>
        <w:spacing w:line="360" w:lineRule="auto"/>
        <w:rPr>
          <w:rFonts w:hint="eastAsia" w:ascii="仿宋" w:hAnsi="仿宋" w:eastAsia="仿宋" w:cs="仿宋"/>
          <w:b/>
          <w:sz w:val="22"/>
          <w:szCs w:val="22"/>
        </w:rPr>
      </w:pPr>
      <w:r>
        <w:rPr>
          <w:rFonts w:hint="eastAsia" w:ascii="仿宋" w:hAnsi="仿宋" w:eastAsia="仿宋" w:cs="仿宋"/>
          <w:b/>
          <w:sz w:val="22"/>
          <w:szCs w:val="22"/>
        </w:rPr>
        <w:t>C 78</w:t>
      </w:r>
    </w:p>
    <w:p>
      <w:pPr>
        <w:pStyle w:val="20"/>
        <w:spacing w:line="360" w:lineRule="auto"/>
        <w:rPr>
          <w:rFonts w:hint="eastAsia" w:ascii="仿宋" w:hAnsi="仿宋" w:eastAsia="仿宋" w:cs="仿宋"/>
          <w:sz w:val="22"/>
          <w:szCs w:val="22"/>
        </w:rPr>
      </w:pPr>
      <w:r>
        <w:rPr>
          <w:rFonts w:hint="eastAsia" w:ascii="仿宋" w:hAnsi="仿宋" w:eastAsia="仿宋" w:cs="仿宋"/>
          <w:b/>
          <w:sz w:val="24"/>
          <w:szCs w:val="22"/>
          <w:lang w:val="en-US" w:eastAsia="zh-CN"/>
        </w:rPr>
        <w:pict>
          <v:line id="Line 4" o:spid="_x0000_s1033" o:spt="20" style="position:absolute;left:0pt;margin-left:-0.1pt;margin-top:628.3pt;height:0.05pt;width:482pt;z-index:251664384;mso-width-relative:page;mso-height-relative:page;" coordsize="21600,21600">
            <v:path arrowok="t"/>
            <v:fill focussize="0,0"/>
            <v:stroke/>
            <v:imagedata o:title=""/>
            <o:lock v:ext="edit"/>
          </v:line>
        </w:pict>
      </w:r>
      <w:r>
        <w:rPr>
          <w:rFonts w:hint="eastAsia" w:ascii="仿宋" w:hAnsi="仿宋" w:eastAsia="仿宋" w:cs="仿宋"/>
          <w:sz w:val="24"/>
          <w:szCs w:val="22"/>
        </w:rPr>
        <w:t>备案号：</w:t>
      </w:r>
    </w:p>
    <w:p>
      <w:pPr>
        <w:pStyle w:val="20"/>
        <w:spacing w:line="360" w:lineRule="auto"/>
        <w:rPr>
          <w:rFonts w:hint="eastAsia" w:ascii="仿宋" w:hAnsi="仿宋" w:eastAsia="仿宋" w:cs="仿宋"/>
          <w:b/>
          <w:sz w:val="22"/>
          <w:szCs w:val="22"/>
        </w:rPr>
        <w:sectPr>
          <w:pgSz w:w="11907" w:h="16839"/>
          <w:pgMar w:top="567" w:right="851" w:bottom="1361" w:left="1418" w:header="0" w:footer="0" w:gutter="0"/>
          <w:pgNumType w:fmt="upperRoman" w:start="1"/>
          <w:cols w:space="720" w:num="1"/>
          <w:titlePg/>
          <w:docGrid w:type="lines" w:linePitch="312" w:charSpace="0"/>
        </w:sectPr>
      </w:pPr>
    </w:p>
    <w:bookmarkEnd w:id="0"/>
    <w:p>
      <w:pPr>
        <w:pStyle w:val="32"/>
        <w:spacing w:line="360" w:lineRule="auto"/>
        <w:rPr>
          <w:rFonts w:hint="eastAsia" w:ascii="仿宋" w:hAnsi="仿宋" w:eastAsia="仿宋" w:cs="仿宋"/>
          <w:sz w:val="52"/>
          <w:szCs w:val="22"/>
        </w:rPr>
      </w:pPr>
      <w:bookmarkStart w:id="1" w:name="_Toc338016393"/>
      <w:bookmarkStart w:id="2" w:name="_Toc277144815"/>
      <w:bookmarkStart w:id="3" w:name="_Toc308014633"/>
      <w:bookmarkStart w:id="4" w:name="_Toc7282"/>
      <w:bookmarkStart w:id="5" w:name="_Toc25000"/>
      <w:bookmarkStart w:id="6" w:name="_Toc195521745"/>
      <w:bookmarkStart w:id="7" w:name="_Toc280869018"/>
      <w:bookmarkStart w:id="8" w:name="_Toc354347645"/>
      <w:bookmarkStart w:id="9" w:name="_Toc374357074"/>
      <w:bookmarkStart w:id="10" w:name="_Toc374359760"/>
      <w:bookmarkStart w:id="11" w:name="_Toc365406391"/>
      <w:bookmarkStart w:id="12" w:name="_Toc197837293"/>
      <w:bookmarkStart w:id="13" w:name="_Toc395256920"/>
      <w:bookmarkStart w:id="14" w:name="_Toc282687555"/>
      <w:bookmarkStart w:id="15" w:name="_Toc281377218"/>
      <w:bookmarkStart w:id="16" w:name="_Toc280185014"/>
      <w:bookmarkStart w:id="17" w:name="_Toc281232546"/>
      <w:bookmarkStart w:id="18" w:name="SectionMark1"/>
      <w:r>
        <w:rPr>
          <w:rFonts w:hint="eastAsia" w:ascii="仿宋" w:hAnsi="仿宋" w:eastAsia="仿宋" w:cs="仿宋"/>
          <w:sz w:val="40"/>
          <w:szCs w:val="22"/>
        </w:rPr>
        <w:t>目  次</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bookmarkEnd w:id="18"/>
    <w:p>
      <w:pPr>
        <w:pStyle w:val="4"/>
        <w:tabs>
          <w:tab w:val="right" w:leader="dot" w:pos="9345"/>
        </w:tabs>
        <w:spacing w:line="360" w:lineRule="auto"/>
        <w:rPr>
          <w:rFonts w:hint="eastAsia" w:ascii="仿宋" w:hAnsi="仿宋" w:eastAsia="仿宋" w:cs="仿宋"/>
          <w:kern w:val="2"/>
          <w:sz w:val="32"/>
          <w:szCs w:val="32"/>
          <w:lang w:val="en-US" w:eastAsia="zh-CN"/>
        </w:rPr>
      </w:pPr>
      <w:bookmarkStart w:id="19" w:name="_Toc185963154"/>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fldChar w:fldCharType="begin"/>
      </w:r>
      <w:r>
        <w:instrText xml:space="preserve"> HYPERLINK \l "_Toc1" </w:instrText>
      </w:r>
      <w:r>
        <w:fldChar w:fldCharType="separate"/>
      </w:r>
      <w:r>
        <w:rPr>
          <w:rStyle w:val="10"/>
          <w:rFonts w:hint="eastAsia" w:ascii="仿宋" w:hAnsi="仿宋" w:eastAsia="仿宋" w:cs="仿宋"/>
          <w:sz w:val="32"/>
          <w:szCs w:val="32"/>
          <w:lang w:val="en-US" w:eastAsia="zh-CN"/>
        </w:rPr>
        <w:t>前言</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PAGEREF _Toc1 \h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I</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fldChar w:fldCharType="end"/>
      </w:r>
    </w:p>
    <w:p>
      <w:pPr>
        <w:pStyle w:val="3"/>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"_Toc2" </w:instrText>
      </w:r>
      <w:r>
        <w:fldChar w:fldCharType="separate"/>
      </w:r>
      <w:r>
        <w:rPr>
          <w:rStyle w:val="10"/>
          <w:rFonts w:hint="eastAsia" w:ascii="仿宋" w:hAnsi="仿宋" w:eastAsia="仿宋" w:cs="仿宋"/>
          <w:sz w:val="32"/>
          <w:szCs w:val="32"/>
        </w:rPr>
        <w:t>1 范围</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"_Toc3" </w:instrText>
      </w:r>
      <w:r>
        <w:fldChar w:fldCharType="separate"/>
      </w:r>
      <w:r>
        <w:rPr>
          <w:rStyle w:val="10"/>
          <w:rFonts w:hint="eastAsia" w:ascii="仿宋" w:hAnsi="仿宋" w:eastAsia="仿宋" w:cs="仿宋"/>
          <w:sz w:val="32"/>
          <w:szCs w:val="32"/>
        </w:rPr>
        <w:t>2 规范性引用文件</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"_Toc4" </w:instrText>
      </w:r>
      <w:r>
        <w:fldChar w:fldCharType="separate"/>
      </w:r>
      <w:r>
        <w:rPr>
          <w:rStyle w:val="10"/>
          <w:rFonts w:hint="eastAsia" w:ascii="仿宋" w:hAnsi="仿宋" w:eastAsia="仿宋" w:cs="仿宋"/>
          <w:sz w:val="32"/>
          <w:szCs w:val="32"/>
        </w:rPr>
        <w:t>3 术语和定义</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"_Toc9" </w:instrText>
      </w:r>
      <w:r>
        <w:fldChar w:fldCharType="separate"/>
      </w:r>
      <w:r>
        <w:rPr>
          <w:rStyle w:val="10"/>
          <w:rFonts w:hint="eastAsia" w:ascii="仿宋" w:hAnsi="仿宋" w:eastAsia="仿宋" w:cs="仿宋"/>
          <w:sz w:val="32"/>
          <w:szCs w:val="32"/>
        </w:rPr>
        <w:t>4 总则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"_Toc0" </w:instrText>
      </w:r>
      <w:r>
        <w:fldChar w:fldCharType="separate"/>
      </w:r>
      <w:r>
        <w:rPr>
          <w:rStyle w:val="10"/>
          <w:rFonts w:hint="eastAsia" w:ascii="仿宋" w:hAnsi="仿宋" w:eastAsia="仿宋" w:cs="仿宋"/>
          <w:sz w:val="32"/>
          <w:szCs w:val="32"/>
        </w:rPr>
        <w:t xml:space="preserve"> 评估目的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_Toc0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"_Toc1" </w:instrText>
      </w:r>
      <w:r>
        <w:fldChar w:fldCharType="separate"/>
      </w:r>
      <w:r>
        <w:rPr>
          <w:rStyle w:val="10"/>
          <w:rFonts w:hint="eastAsia" w:ascii="仿宋" w:hAnsi="仿宋" w:eastAsia="仿宋" w:cs="仿宋"/>
          <w:sz w:val="32"/>
          <w:szCs w:val="32"/>
        </w:rPr>
        <w:t xml:space="preserve"> 评估依据</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"_Toc2" </w:instrText>
      </w:r>
      <w:r>
        <w:fldChar w:fldCharType="separate"/>
      </w:r>
      <w:r>
        <w:rPr>
          <w:rStyle w:val="10"/>
          <w:rFonts w:hint="eastAsia" w:ascii="仿宋" w:hAnsi="仿宋" w:eastAsia="仿宋" w:cs="仿宋"/>
          <w:sz w:val="32"/>
          <w:szCs w:val="32"/>
        </w:rPr>
        <w:t xml:space="preserve"> 评估原则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 \h </w:instrText>
      </w:r>
      <w:r>
        <w:rPr>
          <w:rFonts w:hint="eastAsia" w:ascii="仿宋" w:hAnsi="仿宋" w:eastAsia="仿宋" w:cs="仿宋"/>
          <w:sz w:val="32"/>
          <w:szCs w:val="32"/>
        </w:rPr>
        <w:fldChar w:fldCharType="separate"/>
      </w:r>
      <w:r>
        <w:rPr>
          <w:rFonts w:hint="eastAsia" w:ascii="仿宋" w:hAnsi="仿宋" w:eastAsia="仿宋" w:cs="仿宋"/>
          <w:sz w:val="32"/>
          <w:szCs w:val="32"/>
        </w:rPr>
        <w:t>1</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"_Toc3" </w:instrText>
      </w:r>
      <w:r>
        <w:fldChar w:fldCharType="separate"/>
      </w:r>
      <w:r>
        <w:rPr>
          <w:rStyle w:val="10"/>
          <w:rFonts w:hint="eastAsia" w:ascii="仿宋" w:hAnsi="仿宋" w:eastAsia="仿宋" w:cs="仿宋"/>
          <w:sz w:val="32"/>
          <w:szCs w:val="32"/>
        </w:rPr>
        <w:t xml:space="preserve"> 评估程序</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"_Toc4" </w:instrText>
      </w:r>
      <w:r>
        <w:fldChar w:fldCharType="separate"/>
      </w:r>
      <w:r>
        <w:rPr>
          <w:rStyle w:val="10"/>
          <w:rFonts w:hint="eastAsia" w:ascii="仿宋" w:hAnsi="仿宋" w:eastAsia="仿宋" w:cs="仿宋"/>
          <w:sz w:val="32"/>
          <w:szCs w:val="32"/>
        </w:rPr>
        <w:t xml:space="preserve"> 评估组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"_Toc5" </w:instrText>
      </w:r>
      <w:r>
        <w:fldChar w:fldCharType="separate"/>
      </w:r>
      <w:r>
        <w:rPr>
          <w:rStyle w:val="10"/>
          <w:rFonts w:hint="eastAsia" w:ascii="仿宋" w:hAnsi="仿宋" w:eastAsia="仿宋" w:cs="仿宋"/>
          <w:sz w:val="32"/>
          <w:szCs w:val="32"/>
        </w:rPr>
        <w:t>5 演练评估准备</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"_Toc6" </w:instrText>
      </w:r>
      <w:r>
        <w:fldChar w:fldCharType="separate"/>
      </w:r>
      <w:r>
        <w:rPr>
          <w:rStyle w:val="10"/>
          <w:rFonts w:hint="eastAsia" w:ascii="仿宋" w:hAnsi="仿宋" w:eastAsia="仿宋" w:cs="仿宋"/>
          <w:sz w:val="32"/>
          <w:szCs w:val="32"/>
        </w:rPr>
        <w:t xml:space="preserve"> 成立评估机构和确定评估人员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"_Toc7" </w:instrText>
      </w:r>
      <w:r>
        <w:fldChar w:fldCharType="separate"/>
      </w:r>
      <w:r>
        <w:rPr>
          <w:rStyle w:val="10"/>
          <w:rFonts w:hint="eastAsia" w:ascii="仿宋" w:hAnsi="仿宋" w:eastAsia="仿宋" w:cs="仿宋"/>
          <w:sz w:val="32"/>
          <w:szCs w:val="32"/>
        </w:rPr>
        <w:t xml:space="preserve"> 演练评估需求分析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"_Toc8" </w:instrText>
      </w:r>
      <w:r>
        <w:fldChar w:fldCharType="separate"/>
      </w:r>
      <w:r>
        <w:rPr>
          <w:rStyle w:val="10"/>
          <w:rFonts w:hint="eastAsia" w:ascii="仿宋" w:hAnsi="仿宋" w:eastAsia="仿宋" w:cs="仿宋"/>
          <w:sz w:val="32"/>
          <w:szCs w:val="32"/>
        </w:rPr>
        <w:t xml:space="preserve"> 演练评估资料的收集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"_Toc9" </w:instrText>
      </w:r>
      <w:r>
        <w:fldChar w:fldCharType="separate"/>
      </w:r>
      <w:r>
        <w:rPr>
          <w:rStyle w:val="10"/>
          <w:rFonts w:hint="eastAsia" w:ascii="仿宋" w:hAnsi="仿宋" w:eastAsia="仿宋" w:cs="仿宋"/>
          <w:sz w:val="32"/>
          <w:szCs w:val="32"/>
        </w:rPr>
        <w:t xml:space="preserve"> 选择评估方式和方法</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"_Toc0" </w:instrText>
      </w:r>
      <w:r>
        <w:fldChar w:fldCharType="separate"/>
      </w:r>
      <w:r>
        <w:rPr>
          <w:rStyle w:val="10"/>
          <w:rFonts w:hint="eastAsia" w:ascii="仿宋" w:hAnsi="仿宋" w:eastAsia="仿宋" w:cs="仿宋"/>
          <w:sz w:val="32"/>
          <w:szCs w:val="32"/>
        </w:rPr>
        <w:t xml:space="preserve"> 编写评估方案和评估标准</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_Toc0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"_Toc1" </w:instrText>
      </w:r>
      <w:r>
        <w:fldChar w:fldCharType="separate"/>
      </w:r>
      <w:r>
        <w:rPr>
          <w:rStyle w:val="10"/>
          <w:rFonts w:hint="eastAsia" w:ascii="仿宋" w:hAnsi="仿宋" w:eastAsia="仿宋" w:cs="仿宋"/>
          <w:sz w:val="32"/>
          <w:szCs w:val="32"/>
        </w:rPr>
        <w:t xml:space="preserve"> 培训评估人员</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 \h </w:instrText>
      </w:r>
      <w:r>
        <w:rPr>
          <w:rFonts w:hint="eastAsia" w:ascii="仿宋" w:hAnsi="仿宋" w:eastAsia="仿宋" w:cs="仿宋"/>
          <w:sz w:val="32"/>
          <w:szCs w:val="32"/>
        </w:rPr>
        <w:fldChar w:fldCharType="separate"/>
      </w:r>
      <w:r>
        <w:rPr>
          <w:rFonts w:hint="eastAsia" w:ascii="仿宋" w:hAnsi="仿宋" w:eastAsia="仿宋" w:cs="仿宋"/>
          <w:sz w:val="32"/>
          <w:szCs w:val="32"/>
        </w:rPr>
        <w:t>2</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"_Toc2" </w:instrText>
      </w:r>
      <w:r>
        <w:fldChar w:fldCharType="separate"/>
      </w:r>
      <w:r>
        <w:rPr>
          <w:rStyle w:val="10"/>
          <w:rFonts w:hint="eastAsia" w:ascii="仿宋" w:hAnsi="仿宋" w:eastAsia="仿宋" w:cs="仿宋"/>
          <w:sz w:val="32"/>
          <w:szCs w:val="32"/>
        </w:rPr>
        <w:t xml:space="preserve"> 准备评估材料、器材</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"_Toc3" </w:instrText>
      </w:r>
      <w:r>
        <w:fldChar w:fldCharType="separate"/>
      </w:r>
      <w:r>
        <w:rPr>
          <w:rStyle w:val="10"/>
          <w:rFonts w:hint="eastAsia" w:ascii="仿宋" w:hAnsi="仿宋" w:eastAsia="仿宋" w:cs="仿宋"/>
          <w:sz w:val="32"/>
          <w:szCs w:val="32"/>
        </w:rPr>
        <w:t>6 演练评估实施</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_Toc3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"_Toc4" </w:instrText>
      </w:r>
      <w:r>
        <w:fldChar w:fldCharType="separate"/>
      </w:r>
      <w:r>
        <w:rPr>
          <w:rStyle w:val="10"/>
          <w:rFonts w:hint="eastAsia" w:ascii="仿宋" w:hAnsi="仿宋" w:eastAsia="仿宋" w:cs="仿宋"/>
          <w:sz w:val="32"/>
          <w:szCs w:val="32"/>
        </w:rPr>
        <w:t xml:space="preserve"> 评估人员就位</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_Toc4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"_Toc5" </w:instrText>
      </w:r>
      <w:r>
        <w:fldChar w:fldCharType="separate"/>
      </w:r>
      <w:r>
        <w:rPr>
          <w:rStyle w:val="10"/>
          <w:rFonts w:hint="eastAsia" w:ascii="仿宋" w:hAnsi="仿宋" w:eastAsia="仿宋" w:cs="仿宋"/>
          <w:sz w:val="32"/>
          <w:szCs w:val="32"/>
        </w:rPr>
        <w:t xml:space="preserve"> 观察记录和收集数据、信息和资料</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_Toc5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"_Toc6" </w:instrText>
      </w:r>
      <w:r>
        <w:fldChar w:fldCharType="separate"/>
      </w:r>
      <w:r>
        <w:rPr>
          <w:rStyle w:val="10"/>
          <w:rFonts w:hint="eastAsia" w:ascii="仿宋" w:hAnsi="仿宋" w:eastAsia="仿宋" w:cs="仿宋"/>
          <w:sz w:val="32"/>
          <w:szCs w:val="32"/>
        </w:rPr>
        <w:t xml:space="preserve"> 演练评估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_Toc6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3"/>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"_Toc7" </w:instrText>
      </w:r>
      <w:r>
        <w:fldChar w:fldCharType="separate"/>
      </w:r>
      <w:r>
        <w:rPr>
          <w:rStyle w:val="10"/>
          <w:rFonts w:hint="eastAsia" w:ascii="仿宋" w:hAnsi="仿宋" w:eastAsia="仿宋" w:cs="仿宋"/>
          <w:sz w:val="32"/>
          <w:szCs w:val="32"/>
        </w:rPr>
        <w:t>7 演练评估总结</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_Toc7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"_Toc8" </w:instrText>
      </w:r>
      <w:r>
        <w:fldChar w:fldCharType="separate"/>
      </w:r>
      <w:r>
        <w:rPr>
          <w:rStyle w:val="10"/>
          <w:rFonts w:hint="eastAsia" w:ascii="仿宋" w:hAnsi="仿宋" w:eastAsia="仿宋" w:cs="仿宋"/>
          <w:sz w:val="32"/>
          <w:szCs w:val="32"/>
        </w:rPr>
        <w:t xml:space="preserve"> 演练点评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_Toc8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"_Toc9" </w:instrText>
      </w:r>
      <w:r>
        <w:fldChar w:fldCharType="separate"/>
      </w:r>
      <w:r>
        <w:rPr>
          <w:rStyle w:val="10"/>
          <w:rFonts w:hint="eastAsia" w:ascii="仿宋" w:hAnsi="仿宋" w:eastAsia="仿宋" w:cs="仿宋"/>
          <w:sz w:val="32"/>
          <w:szCs w:val="32"/>
        </w:rPr>
        <w:t xml:space="preserve"> 参演人员自评</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_Toc9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"_Toc0" </w:instrText>
      </w:r>
      <w:r>
        <w:fldChar w:fldCharType="separate"/>
      </w:r>
      <w:r>
        <w:rPr>
          <w:rStyle w:val="10"/>
          <w:rFonts w:hint="eastAsia" w:ascii="仿宋" w:hAnsi="仿宋" w:eastAsia="仿宋" w:cs="仿宋"/>
          <w:sz w:val="32"/>
          <w:szCs w:val="32"/>
        </w:rPr>
        <w:t xml:space="preserve"> 评估组评估</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_Toc0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"_Toc1" </w:instrText>
      </w:r>
      <w:r>
        <w:fldChar w:fldCharType="separate"/>
      </w:r>
      <w:r>
        <w:rPr>
          <w:rStyle w:val="10"/>
          <w:rFonts w:hint="eastAsia" w:ascii="仿宋" w:hAnsi="仿宋" w:eastAsia="仿宋" w:cs="仿宋"/>
          <w:sz w:val="32"/>
          <w:szCs w:val="32"/>
        </w:rPr>
        <w:t xml:space="preserve"> 编制演练评估报告</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_Toc1 \h </w:instrText>
      </w:r>
      <w:r>
        <w:rPr>
          <w:rFonts w:hint="eastAsia" w:ascii="仿宋" w:hAnsi="仿宋" w:eastAsia="仿宋" w:cs="仿宋"/>
          <w:sz w:val="32"/>
          <w:szCs w:val="32"/>
        </w:rPr>
        <w:fldChar w:fldCharType="separate"/>
      </w:r>
      <w:r>
        <w:rPr>
          <w:rFonts w:hint="eastAsia" w:ascii="仿宋" w:hAnsi="仿宋" w:eastAsia="仿宋" w:cs="仿宋"/>
          <w:sz w:val="32"/>
          <w:szCs w:val="32"/>
        </w:rPr>
        <w:t>3</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2"/>
        <w:tabs>
          <w:tab w:val="right" w:leader="dot" w:pos="9345"/>
        </w:tabs>
        <w:spacing w:line="360" w:lineRule="auto"/>
        <w:ind w:firstLine="210" w:firstLineChars="100"/>
        <w:rPr>
          <w:rFonts w:hint="eastAsia" w:ascii="仿宋" w:hAnsi="仿宋" w:eastAsia="仿宋" w:cs="仿宋"/>
          <w:kern w:val="2"/>
          <w:sz w:val="32"/>
          <w:szCs w:val="32"/>
          <w:lang w:val="en-US" w:eastAsia="zh-CN"/>
        </w:rPr>
      </w:pPr>
      <w:r>
        <w:fldChar w:fldCharType="begin"/>
      </w:r>
      <w:r>
        <w:instrText xml:space="preserve"> HYPERLINK \l "_Toc2" </w:instrText>
      </w:r>
      <w:r>
        <w:fldChar w:fldCharType="separate"/>
      </w:r>
      <w:r>
        <w:rPr>
          <w:rStyle w:val="10"/>
          <w:rFonts w:hint="eastAsia" w:ascii="仿宋" w:hAnsi="仿宋" w:eastAsia="仿宋" w:cs="仿宋"/>
          <w:sz w:val="32"/>
          <w:szCs w:val="32"/>
        </w:rPr>
        <w:t xml:space="preserve"> 纠正行动</w:t>
      </w:r>
      <w:r>
        <w:rPr>
          <w:rFonts w:hint="eastAsia" w:ascii="仿宋" w:hAnsi="仿宋" w:eastAsia="仿宋" w:cs="仿宋"/>
          <w:sz w:val="32"/>
          <w:szCs w:val="32"/>
        </w:rPr>
        <w:tab/>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PAGEREF _Toc2 \h </w:instrText>
      </w:r>
      <w:r>
        <w:rPr>
          <w:rFonts w:hint="eastAsia" w:ascii="仿宋" w:hAnsi="仿宋" w:eastAsia="仿宋" w:cs="仿宋"/>
          <w:sz w:val="32"/>
          <w:szCs w:val="32"/>
        </w:rPr>
        <w:fldChar w:fldCharType="separate"/>
      </w:r>
      <w:r>
        <w:rPr>
          <w:rFonts w:hint="eastAsia" w:ascii="仿宋" w:hAnsi="仿宋" w:eastAsia="仿宋" w:cs="仿宋"/>
          <w:sz w:val="32"/>
          <w:szCs w:val="32"/>
        </w:rPr>
        <w:t>4</w:t>
      </w:r>
      <w:r>
        <w:rPr>
          <w:rFonts w:hint="eastAsia" w:ascii="仿宋" w:hAnsi="仿宋" w:eastAsia="仿宋" w:cs="仿宋"/>
          <w:sz w:val="32"/>
          <w:szCs w:val="32"/>
        </w:rPr>
        <w:fldChar w:fldCharType="end"/>
      </w:r>
      <w:r>
        <w:rPr>
          <w:rFonts w:hint="eastAsia" w:ascii="仿宋" w:hAnsi="仿宋" w:eastAsia="仿宋" w:cs="仿宋"/>
          <w:sz w:val="32"/>
          <w:szCs w:val="32"/>
        </w:rPr>
        <w:fldChar w:fldCharType="end"/>
      </w:r>
    </w:p>
    <w:p>
      <w:pPr>
        <w:pStyle w:val="4"/>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"_Toc3" </w:instrText>
      </w:r>
      <w:r>
        <w:fldChar w:fldCharType="separate"/>
      </w:r>
      <w:r>
        <w:rPr>
          <w:rStyle w:val="10"/>
          <w:rFonts w:hint="eastAsia" w:ascii="仿宋" w:hAnsi="仿宋" w:eastAsia="仿宋" w:cs="仿宋"/>
          <w:sz w:val="32"/>
          <w:szCs w:val="32"/>
          <w:lang w:val="en-US" w:eastAsia="zh-CN"/>
        </w:rPr>
        <w:t>附　录　A （资料性附录） 实战演练评估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PAGEREF _Toc3 \h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fldChar w:fldCharType="end"/>
      </w:r>
    </w:p>
    <w:p>
      <w:pPr>
        <w:pStyle w:val="4"/>
        <w:tabs>
          <w:tab w:val="right" w:leader="dot" w:pos="9345"/>
        </w:tabs>
        <w:spacing w:line="360" w:lineRule="auto"/>
        <w:rPr>
          <w:rFonts w:hint="eastAsia" w:ascii="仿宋" w:hAnsi="仿宋" w:eastAsia="仿宋" w:cs="仿宋"/>
          <w:kern w:val="2"/>
          <w:sz w:val="32"/>
          <w:szCs w:val="32"/>
          <w:lang w:val="en-US" w:eastAsia="zh-CN"/>
        </w:rPr>
      </w:pPr>
      <w:r>
        <w:fldChar w:fldCharType="begin"/>
      </w:r>
      <w:r>
        <w:instrText xml:space="preserve"> HYPERLINK \l "_Toc4" </w:instrText>
      </w:r>
      <w:r>
        <w:fldChar w:fldCharType="separate"/>
      </w:r>
      <w:r>
        <w:rPr>
          <w:rStyle w:val="10"/>
          <w:rFonts w:hint="eastAsia" w:ascii="仿宋" w:hAnsi="仿宋" w:eastAsia="仿宋" w:cs="仿宋"/>
          <w:sz w:val="32"/>
          <w:szCs w:val="32"/>
          <w:lang w:val="en-US" w:eastAsia="zh-CN"/>
        </w:rPr>
        <w:t>附　录　B （资料性附录） 桌面演练评估</w:t>
      </w:r>
      <w:r>
        <w:rPr>
          <w:rFonts w:hint="eastAsia" w:ascii="仿宋" w:hAnsi="仿宋" w:eastAsia="仿宋" w:cs="仿宋"/>
          <w:sz w:val="32"/>
          <w:szCs w:val="32"/>
          <w:lang w:val="en-US" w:eastAsia="zh-CN"/>
        </w:rPr>
        <w:tab/>
      </w:r>
      <w:r>
        <w:rPr>
          <w:rFonts w:hint="eastAsia" w:ascii="仿宋" w:hAnsi="仿宋" w:eastAsia="仿宋" w:cs="仿宋"/>
          <w:sz w:val="32"/>
          <w:szCs w:val="32"/>
          <w:lang w:val="en-US" w:eastAsia="zh-CN"/>
        </w:rPr>
        <w:fldChar w:fldCharType="begin"/>
      </w:r>
      <w:r>
        <w:rPr>
          <w:rFonts w:hint="eastAsia" w:ascii="仿宋" w:hAnsi="仿宋" w:eastAsia="仿宋" w:cs="仿宋"/>
          <w:sz w:val="32"/>
          <w:szCs w:val="32"/>
          <w:lang w:val="en-US" w:eastAsia="zh-CN"/>
        </w:rPr>
        <w:instrText xml:space="preserve"> PAGEREF _Toc4 \h </w:instrText>
      </w:r>
      <w:r>
        <w:rPr>
          <w:rFonts w:hint="eastAsia" w:ascii="仿宋" w:hAnsi="仿宋" w:eastAsia="仿宋" w:cs="仿宋"/>
          <w:sz w:val="32"/>
          <w:szCs w:val="32"/>
          <w:lang w:val="en-US" w:eastAsia="zh-CN"/>
        </w:rPr>
        <w:fldChar w:fldCharType="separate"/>
      </w:r>
      <w:r>
        <w:rPr>
          <w:rFonts w:hint="eastAsia" w:ascii="仿宋" w:hAnsi="仿宋" w:eastAsia="仿宋" w:cs="仿宋"/>
          <w:sz w:val="32"/>
          <w:szCs w:val="32"/>
          <w:lang w:val="en-US" w:eastAsia="zh-CN"/>
        </w:rPr>
        <w:t>11</w:t>
      </w:r>
      <w:r>
        <w:rPr>
          <w:rFonts w:hint="eastAsia" w:ascii="仿宋" w:hAnsi="仿宋" w:eastAsia="仿宋" w:cs="仿宋"/>
          <w:sz w:val="32"/>
          <w:szCs w:val="32"/>
          <w:lang w:val="en-US" w:eastAsia="zh-CN"/>
        </w:rPr>
        <w:fldChar w:fldCharType="end"/>
      </w:r>
      <w:r>
        <w:rPr>
          <w:rFonts w:hint="eastAsia" w:ascii="仿宋" w:hAnsi="仿宋" w:eastAsia="仿宋" w:cs="仿宋"/>
          <w:sz w:val="32"/>
          <w:szCs w:val="32"/>
          <w:lang w:val="en-US" w:eastAsia="zh-CN"/>
        </w:rPr>
        <w:fldChar w:fldCharType="end"/>
      </w:r>
    </w:p>
    <w:p>
      <w:pPr>
        <w:pStyle w:val="4"/>
        <w:tabs>
          <w:tab w:val="right" w:leader="dot" w:pos="9345"/>
        </w:tabs>
        <w:snapToGrid w:val="0"/>
        <w:spacing w:line="360" w:lineRule="auto"/>
        <w:rPr>
          <w:rFonts w:hint="eastAsia" w:ascii="仿宋" w:hAnsi="仿宋" w:eastAsia="仿宋" w:cs="仿宋"/>
          <w:sz w:val="52"/>
          <w:szCs w:val="22"/>
        </w:rPr>
      </w:pPr>
      <w:r>
        <w:rPr>
          <w:rFonts w:hint="eastAsia" w:ascii="仿宋" w:hAnsi="仿宋" w:eastAsia="仿宋" w:cs="仿宋"/>
          <w:sz w:val="24"/>
          <w:szCs w:val="24"/>
        </w:rPr>
        <w:fldChar w:fldCharType="end"/>
      </w:r>
    </w:p>
    <w:p>
      <w:pPr>
        <w:pStyle w:val="32"/>
        <w:spacing w:line="360" w:lineRule="auto"/>
        <w:rPr>
          <w:rFonts w:hint="eastAsia" w:ascii="仿宋" w:hAnsi="仿宋" w:eastAsia="仿宋" w:cs="仿宋"/>
          <w:sz w:val="52"/>
          <w:szCs w:val="22"/>
        </w:rPr>
        <w:sectPr>
          <w:pgSz w:w="11907" w:h="16839"/>
          <w:pgMar w:top="1418" w:right="1134" w:bottom="1134" w:left="1418" w:header="1418" w:footer="851" w:gutter="0"/>
          <w:pgNumType w:fmt="upperRoman" w:start="1"/>
          <w:cols w:space="720" w:num="1"/>
          <w:docGrid w:type="lines" w:linePitch="312" w:charSpace="0"/>
        </w:sectPr>
      </w:pPr>
    </w:p>
    <w:p>
      <w:pPr>
        <w:pStyle w:val="32"/>
        <w:keepNext w:val="0"/>
        <w:keepLines w:val="0"/>
        <w:pageBreakBefore w:val="0"/>
        <w:widowControl/>
        <w:kinsoku/>
        <w:wordWrap/>
        <w:overflowPunct/>
        <w:topLinePunct w:val="0"/>
        <w:bidi w:val="0"/>
        <w:adjustRightInd/>
        <w:snapToGrid/>
        <w:spacing w:before="0" w:after="0" w:line="560" w:lineRule="exact"/>
        <w:ind w:firstLine="640" w:firstLineChars="200"/>
        <w:textAlignment w:val="auto"/>
        <w:rPr>
          <w:rFonts w:hint="eastAsia" w:ascii="仿宋" w:hAnsi="仿宋" w:eastAsia="仿宋" w:cs="仿宋"/>
          <w:sz w:val="32"/>
          <w:szCs w:val="32"/>
        </w:rPr>
      </w:pPr>
      <w:bookmarkStart w:id="20" w:name="_Toc395256921"/>
      <w:r>
        <w:rPr>
          <w:rFonts w:hint="eastAsia" w:ascii="仿宋" w:hAnsi="仿宋" w:eastAsia="仿宋" w:cs="仿宋"/>
          <w:sz w:val="32"/>
          <w:szCs w:val="32"/>
        </w:rPr>
        <w:t>前  言</w:t>
      </w:r>
      <w:bookmarkEnd w:id="19"/>
      <w:bookmarkEnd w:id="20"/>
    </w:p>
    <w:p>
      <w:pPr>
        <w:pStyle w:val="13"/>
        <w:keepNext w:val="0"/>
        <w:keepLines w:val="0"/>
        <w:pageBreakBefore w:val="0"/>
        <w:widowControl/>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本标准按照GB/T 给出的规则起草。</w:t>
      </w:r>
    </w:p>
    <w:p>
      <w:pPr>
        <w:pStyle w:val="13"/>
        <w:keepNext w:val="0"/>
        <w:keepLines w:val="0"/>
        <w:pageBreakBefore w:val="0"/>
        <w:widowControl/>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本标准由国家安全生产监督管理总局提出。</w:t>
      </w:r>
    </w:p>
    <w:p>
      <w:pPr>
        <w:pStyle w:val="13"/>
        <w:keepNext w:val="0"/>
        <w:keepLines w:val="0"/>
        <w:pageBreakBefore w:val="0"/>
        <w:widowControl/>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本标准由全国安全生产标准化技术委员会（SAC/TC288）归口。</w:t>
      </w:r>
    </w:p>
    <w:p>
      <w:pPr>
        <w:pStyle w:val="13"/>
        <w:keepNext w:val="0"/>
        <w:keepLines w:val="0"/>
        <w:pageBreakBefore w:val="0"/>
        <w:widowControl/>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本标准起草单位：中国安全生产科学研究院、国家安全生产应急救援指挥中心、中国南方电网调峰调频发电公司。</w:t>
      </w:r>
    </w:p>
    <w:p>
      <w:pPr>
        <w:pStyle w:val="13"/>
        <w:keepNext w:val="0"/>
        <w:keepLines w:val="0"/>
        <w:pageBreakBefore w:val="0"/>
        <w:widowControl/>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本标准主要起草人：吴宗之、雷长群、李定林、孙庆云、时训先、吴志岭、闫立、李永兴、曹云鹏、蔡镇坤、周劲松。</w:t>
      </w:r>
    </w:p>
    <w:p>
      <w:pPr>
        <w:pStyle w:val="13"/>
        <w:spacing w:line="360" w:lineRule="auto"/>
        <w:ind w:firstLine="420"/>
        <w:rPr>
          <w:rFonts w:hint="eastAsia" w:ascii="仿宋" w:hAnsi="仿宋" w:eastAsia="仿宋" w:cs="仿宋"/>
          <w:sz w:val="24"/>
          <w:szCs w:val="22"/>
        </w:rPr>
      </w:pPr>
    </w:p>
    <w:p>
      <w:pPr>
        <w:pStyle w:val="13"/>
        <w:spacing w:line="360" w:lineRule="auto"/>
        <w:ind w:firstLine="560"/>
        <w:rPr>
          <w:rFonts w:hint="eastAsia" w:ascii="仿宋" w:hAnsi="仿宋" w:eastAsia="仿宋" w:cs="仿宋"/>
          <w:sz w:val="36"/>
          <w:szCs w:val="22"/>
        </w:rPr>
      </w:pPr>
    </w:p>
    <w:p>
      <w:pPr>
        <w:pStyle w:val="13"/>
        <w:spacing w:line="360" w:lineRule="auto"/>
        <w:ind w:firstLine="420"/>
        <w:rPr>
          <w:rFonts w:hint="eastAsia" w:ascii="仿宋" w:hAnsi="仿宋" w:eastAsia="仿宋" w:cs="仿宋"/>
          <w:sz w:val="24"/>
          <w:szCs w:val="22"/>
        </w:rPr>
        <w:sectPr>
          <w:pgSz w:w="11907" w:h="16839"/>
          <w:pgMar w:top="1418" w:right="1134" w:bottom="1134" w:left="1418" w:header="1418" w:footer="851" w:gutter="0"/>
          <w:pgNumType w:fmt="upperRoman" w:start="1"/>
          <w:cols w:space="720" w:num="1"/>
          <w:docGrid w:type="lines" w:linePitch="312" w:charSpace="0"/>
        </w:sectPr>
      </w:pPr>
    </w:p>
    <w:p>
      <w:pPr>
        <w:pStyle w:val="13"/>
        <w:keepNext w:val="0"/>
        <w:keepLines w:val="0"/>
        <w:pageBreakBefore w:val="0"/>
        <w:widowControl/>
        <w:kinsoku/>
        <w:wordWrap/>
        <w:overflowPunct/>
        <w:topLinePunct w:val="0"/>
        <w:autoSpaceDE w:val="0"/>
        <w:autoSpaceDN w:val="0"/>
        <w:bidi w:val="0"/>
        <w:adjustRightInd/>
        <w:snapToGrid/>
        <w:spacing w:after="300" w:line="240" w:lineRule="auto"/>
        <w:ind w:firstLine="0" w:firstLineChars="0"/>
        <w:jc w:val="center"/>
        <w:textAlignment w:val="auto"/>
        <w:rPr>
          <w:rFonts w:hint="eastAsia" w:ascii="宋体" w:hAnsi="宋体" w:eastAsia="宋体" w:cs="宋体"/>
          <w:sz w:val="44"/>
          <w:szCs w:val="44"/>
        </w:rPr>
      </w:pPr>
      <w:bookmarkStart w:id="21" w:name="_Toc17912"/>
      <w:bookmarkStart w:id="22" w:name="_Toc197837296"/>
      <w:bookmarkStart w:id="23" w:name="_Toc195521746"/>
      <w:r>
        <w:rPr>
          <w:rFonts w:hint="eastAsia" w:ascii="宋体" w:hAnsi="宋体" w:eastAsia="宋体" w:cs="宋体"/>
          <w:sz w:val="44"/>
          <w:szCs w:val="44"/>
        </w:rPr>
        <w:t>生产安全</w:t>
      </w:r>
      <w:bookmarkEnd w:id="21"/>
      <w:bookmarkStart w:id="24" w:name="_Toc28907"/>
      <w:r>
        <w:rPr>
          <w:rFonts w:hint="eastAsia" w:ascii="宋体" w:hAnsi="宋体" w:eastAsia="宋体" w:cs="宋体"/>
          <w:sz w:val="44"/>
          <w:szCs w:val="44"/>
        </w:rPr>
        <w:t>事故应急演练</w:t>
      </w:r>
      <w:bookmarkEnd w:id="22"/>
      <w:bookmarkEnd w:id="23"/>
      <w:bookmarkEnd w:id="24"/>
      <w:r>
        <w:rPr>
          <w:rFonts w:hint="eastAsia" w:ascii="宋体" w:hAnsi="宋体" w:eastAsia="宋体" w:cs="宋体"/>
          <w:sz w:val="44"/>
          <w:szCs w:val="44"/>
        </w:rPr>
        <w:t>评估规范</w:t>
      </w:r>
    </w:p>
    <w:p>
      <w:pPr>
        <w:pStyle w:val="24"/>
        <w:keepNext w:val="0"/>
        <w:keepLines w:val="0"/>
        <w:pageBreakBefore w:val="0"/>
        <w:widowControl/>
        <w:numPr>
          <w:ilvl w:val="0"/>
          <w:numId w:val="1"/>
        </w:numPr>
        <w:kinsoku/>
        <w:wordWrap/>
        <w:overflowPunct/>
        <w:topLinePunct w:val="0"/>
        <w:bidi w:val="0"/>
        <w:spacing w:beforeLines="0" w:after="0" w:afterLines="0" w:line="560" w:lineRule="exact"/>
        <w:ind w:left="0" w:leftChars="0" w:firstLine="640" w:firstLineChars="200"/>
        <w:textAlignment w:val="auto"/>
        <w:rPr>
          <w:rFonts w:hint="eastAsia" w:ascii="仿宋" w:hAnsi="仿宋" w:eastAsia="仿宋" w:cs="仿宋"/>
          <w:sz w:val="32"/>
          <w:szCs w:val="32"/>
        </w:rPr>
      </w:pPr>
      <w:bookmarkStart w:id="25" w:name="_Toc185963156"/>
      <w:bookmarkStart w:id="26" w:name="_Toc395256922"/>
      <w:bookmarkStart w:id="27" w:name="_Toc195521747"/>
      <w:r>
        <w:rPr>
          <w:rFonts w:hint="eastAsia" w:ascii="仿宋" w:hAnsi="仿宋" w:eastAsia="仿宋" w:cs="仿宋"/>
          <w:sz w:val="32"/>
          <w:szCs w:val="32"/>
        </w:rPr>
        <w:t>范围</w:t>
      </w:r>
      <w:bookmarkEnd w:id="25"/>
      <w:bookmarkEnd w:id="26"/>
      <w:bookmarkEnd w:id="27"/>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本标准规定了生产安全事故应急演练评估（以下简称演练评估）的目的、内容、方法与工作程序。</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本标准适用于针对生产安全事故应急演练所开展的评估活动。演练评估工作的组织及实施可根据演练内容、演练形式、演练规模和复杂程度参照本标准进行。</w:t>
      </w:r>
    </w:p>
    <w:p>
      <w:pPr>
        <w:pStyle w:val="24"/>
        <w:keepNext w:val="0"/>
        <w:keepLines w:val="0"/>
        <w:pageBreakBefore w:val="0"/>
        <w:widowControl/>
        <w:numPr>
          <w:ilvl w:val="0"/>
          <w:numId w:val="1"/>
        </w:numPr>
        <w:kinsoku/>
        <w:wordWrap/>
        <w:overflowPunct/>
        <w:topLinePunct w:val="0"/>
        <w:bidi w:val="0"/>
        <w:spacing w:beforeLines="0" w:after="0" w:afterLines="0" w:line="560" w:lineRule="exact"/>
        <w:ind w:left="0" w:leftChars="0" w:firstLine="640" w:firstLineChars="200"/>
        <w:textAlignment w:val="auto"/>
        <w:rPr>
          <w:rFonts w:hint="eastAsia" w:ascii="仿宋" w:hAnsi="仿宋" w:eastAsia="仿宋" w:cs="仿宋"/>
          <w:sz w:val="32"/>
          <w:szCs w:val="32"/>
        </w:rPr>
      </w:pPr>
      <w:bookmarkStart w:id="28" w:name="_Toc395256923"/>
      <w:r>
        <w:rPr>
          <w:rFonts w:hint="eastAsia" w:ascii="仿宋" w:hAnsi="仿宋" w:eastAsia="仿宋" w:cs="仿宋"/>
          <w:sz w:val="32"/>
          <w:szCs w:val="32"/>
        </w:rPr>
        <w:t>规范性引用文件</w:t>
      </w:r>
      <w:bookmarkEnd w:id="28"/>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下列文件对于本标准的应用是必不可少的。凡是注日期的引用文件，仅注日期的版本适用于本文件。凡是不注日期的引用文件，其最新版本（包括所有的修改单）适用于本文件。</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GB/T 29639-2013   生产经营单位生产安全事故应急预案编制导则</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AQ/T 9007   生产安全事故应急演练指南</w:t>
      </w:r>
    </w:p>
    <w:p>
      <w:pPr>
        <w:pStyle w:val="24"/>
        <w:keepNext w:val="0"/>
        <w:keepLines w:val="0"/>
        <w:pageBreakBefore w:val="0"/>
        <w:widowControl/>
        <w:numPr>
          <w:ilvl w:val="0"/>
          <w:numId w:val="1"/>
        </w:numPr>
        <w:kinsoku/>
        <w:wordWrap/>
        <w:overflowPunct/>
        <w:topLinePunct w:val="0"/>
        <w:bidi w:val="0"/>
        <w:spacing w:beforeLines="0" w:after="0" w:afterLines="0" w:line="560" w:lineRule="exact"/>
        <w:ind w:left="0" w:leftChars="0" w:firstLine="640" w:firstLineChars="200"/>
        <w:textAlignment w:val="auto"/>
        <w:rPr>
          <w:rFonts w:hint="eastAsia" w:ascii="仿宋" w:hAnsi="仿宋" w:eastAsia="仿宋" w:cs="仿宋"/>
          <w:sz w:val="32"/>
          <w:szCs w:val="32"/>
        </w:rPr>
      </w:pPr>
      <w:bookmarkStart w:id="29" w:name="_Toc195521748"/>
      <w:bookmarkStart w:id="30" w:name="_Toc185963157"/>
      <w:bookmarkStart w:id="31" w:name="_Toc395256924"/>
      <w:r>
        <w:rPr>
          <w:rFonts w:hint="eastAsia" w:ascii="仿宋" w:hAnsi="仿宋" w:eastAsia="仿宋" w:cs="仿宋"/>
          <w:sz w:val="32"/>
          <w:szCs w:val="32"/>
        </w:rPr>
        <w:t>术语</w:t>
      </w:r>
      <w:bookmarkEnd w:id="29"/>
      <w:bookmarkEnd w:id="30"/>
      <w:r>
        <w:rPr>
          <w:rFonts w:hint="eastAsia" w:ascii="仿宋" w:hAnsi="仿宋" w:eastAsia="仿宋" w:cs="仿宋"/>
          <w:sz w:val="32"/>
          <w:szCs w:val="32"/>
        </w:rPr>
        <w:t>和定义</w:t>
      </w:r>
      <w:bookmarkEnd w:id="31"/>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下列术语和定义适用于本文件。</w:t>
      </w:r>
      <w:bookmarkStart w:id="32" w:name="_Toc395256925"/>
      <w:bookmarkEnd w:id="32"/>
    </w:p>
    <w:p>
      <w:pPr>
        <w:pStyle w:val="12"/>
        <w:keepNext w:val="0"/>
        <w:keepLines w:val="0"/>
        <w:pageBreakBefore w:val="0"/>
        <w:widowControl/>
        <w:numPr>
          <w:ilvl w:val="0"/>
          <w:numId w:val="2"/>
        </w:numPr>
        <w:kinsoku/>
        <w:wordWrap/>
        <w:overflowPunct/>
        <w:topLinePunct w:val="0"/>
        <w:bidi w:val="0"/>
        <w:adjustRightInd w:val="0"/>
        <w:snapToGrid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应急演练  emergency  exercise </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针对可能发生的事故情景，依据应急预案而模拟开展的应急活动。</w:t>
      </w:r>
    </w:p>
    <w:p>
      <w:pPr>
        <w:pStyle w:val="13"/>
        <w:keepNext w:val="0"/>
        <w:keepLines w:val="0"/>
        <w:pageBreakBefore w:val="0"/>
        <w:widowControl/>
        <w:kinsoku/>
        <w:wordWrap/>
        <w:overflowPunct/>
        <w:topLinePunct w:val="0"/>
        <w:bidi w:val="0"/>
        <w:spacing w:after="0" w:line="560" w:lineRule="exact"/>
        <w:textAlignment w:val="auto"/>
        <w:rPr>
          <w:rFonts w:hint="eastAsia" w:ascii="仿宋" w:hAnsi="仿宋" w:eastAsia="仿宋" w:cs="仿宋"/>
          <w:sz w:val="32"/>
          <w:szCs w:val="32"/>
        </w:rPr>
      </w:pPr>
      <w:r>
        <w:rPr>
          <w:rFonts w:hint="eastAsia" w:ascii="仿宋" w:hAnsi="仿宋" w:eastAsia="仿宋" w:cs="仿宋"/>
          <w:sz w:val="32"/>
          <w:szCs w:val="32"/>
        </w:rPr>
        <w:t>[GB/T 29639-2013，定义]</w:t>
      </w:r>
      <w:bookmarkStart w:id="33" w:name="_Toc395256926"/>
      <w:bookmarkEnd w:id="33"/>
      <w:bookmarkStart w:id="34" w:name="_Toc271464958"/>
      <w:bookmarkStart w:id="35" w:name="_Toc363240244"/>
      <w:bookmarkStart w:id="36" w:name="_Toc356819443"/>
      <w:bookmarkStart w:id="37" w:name="_Toc361747273"/>
      <w:bookmarkStart w:id="38" w:name="_Toc370393414"/>
      <w:bookmarkStart w:id="39" w:name="_Toc195415007"/>
      <w:bookmarkStart w:id="40" w:name="_Toc195521749"/>
      <w:bookmarkStart w:id="41" w:name="_Toc271668503"/>
      <w:bookmarkStart w:id="42" w:name="_Toc272312103"/>
      <w:bookmarkStart w:id="43" w:name="_Toc276481661"/>
      <w:bookmarkStart w:id="44" w:name="_Toc197837299"/>
      <w:bookmarkStart w:id="45" w:name="_Toc278467639"/>
      <w:bookmarkStart w:id="46" w:name="_Toc360909565"/>
      <w:bookmarkStart w:id="47" w:name="_Toc364118346"/>
      <w:bookmarkStart w:id="48" w:name="_Toc338016398"/>
      <w:bookmarkStart w:id="49" w:name="_Toc364155709"/>
      <w:bookmarkStart w:id="50" w:name="_Toc278467755"/>
      <w:bookmarkStart w:id="51" w:name="_Toc272320294"/>
      <w:bookmarkStart w:id="52" w:name="_Toc276547664"/>
      <w:bookmarkStart w:id="53" w:name="_Toc6533"/>
      <w:bookmarkStart w:id="54" w:name="_Toc333222877"/>
      <w:bookmarkStart w:id="55" w:name="_Toc354347650"/>
      <w:bookmarkStart w:id="56" w:name="_Toc282687561"/>
      <w:bookmarkStart w:id="57" w:name="_Toc338016020"/>
      <w:bookmarkStart w:id="58" w:name="_Toc280869024"/>
      <w:bookmarkStart w:id="59" w:name="_Toc364061756"/>
      <w:bookmarkStart w:id="60" w:name="_Toc281232552"/>
      <w:bookmarkStart w:id="61" w:name="_Toc278539940"/>
      <w:bookmarkStart w:id="62" w:name="_Toc374359765"/>
      <w:bookmarkStart w:id="63" w:name="_Toc337460776"/>
      <w:bookmarkStart w:id="64" w:name="_Toc281377224"/>
      <w:bookmarkStart w:id="65" w:name="_Toc280185020"/>
      <w:bookmarkStart w:id="66" w:name="_Toc277144821"/>
      <w:bookmarkStart w:id="67" w:name="_Toc308014638"/>
      <w:bookmarkStart w:id="68" w:name="_Toc356822214"/>
      <w:bookmarkStart w:id="69" w:name="_Toc278527082"/>
      <w:bookmarkStart w:id="70" w:name="_Toc338015644"/>
      <w:bookmarkStart w:id="71" w:name="_Toc356158326"/>
      <w:bookmarkStart w:id="72" w:name="_Toc365406396"/>
      <w:bookmarkStart w:id="73" w:name="_Toc374357079"/>
    </w:p>
    <w:p>
      <w:pPr>
        <w:pStyle w:val="12"/>
        <w:keepNext w:val="0"/>
        <w:keepLines w:val="0"/>
        <w:pageBreakBefore w:val="0"/>
        <w:widowControl/>
        <w:numPr>
          <w:ilvl w:val="0"/>
          <w:numId w:val="2"/>
        </w:numPr>
        <w:kinsoku/>
        <w:wordWrap/>
        <w:overflowPunct/>
        <w:topLinePunct w:val="0"/>
        <w:bidi w:val="0"/>
        <w:adjustRightInd w:val="0"/>
        <w:snapToGrid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应急演练评估  emergency  exercise  evaluation  </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围绕演练目标和要求，对参演人员表现、演练活动准备及其组织实施过程作出客观评价，并编写演练评估报告的过程。</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Start w:id="74" w:name="_Toc363240245"/>
      <w:bookmarkEnd w:id="74"/>
      <w:bookmarkStart w:id="75" w:name="_Toc364155710"/>
      <w:bookmarkEnd w:id="75"/>
      <w:bookmarkStart w:id="76" w:name="_Toc356819444"/>
      <w:bookmarkEnd w:id="76"/>
      <w:bookmarkStart w:id="77" w:name="_Toc374359766"/>
      <w:bookmarkEnd w:id="77"/>
      <w:bookmarkStart w:id="78" w:name="_Toc360909566"/>
      <w:bookmarkEnd w:id="78"/>
      <w:bookmarkStart w:id="79" w:name="_Toc338016021"/>
      <w:bookmarkEnd w:id="79"/>
      <w:bookmarkStart w:id="80" w:name="_Toc356158327"/>
      <w:bookmarkEnd w:id="80"/>
      <w:bookmarkStart w:id="81" w:name="_Toc361747274"/>
      <w:bookmarkEnd w:id="81"/>
      <w:bookmarkStart w:id="82" w:name="_Toc337460777"/>
      <w:bookmarkEnd w:id="82"/>
      <w:bookmarkStart w:id="83" w:name="_Toc338016399"/>
      <w:bookmarkEnd w:id="83"/>
      <w:bookmarkStart w:id="84" w:name="_Toc354347651"/>
      <w:bookmarkEnd w:id="84"/>
      <w:bookmarkStart w:id="85" w:name="_Toc364118347"/>
      <w:bookmarkEnd w:id="85"/>
      <w:bookmarkStart w:id="86" w:name="_Toc281377225"/>
      <w:bookmarkEnd w:id="86"/>
      <w:bookmarkStart w:id="87" w:name="_Toc395011911"/>
      <w:bookmarkEnd w:id="87"/>
      <w:bookmarkStart w:id="88" w:name="_Toc338015645"/>
      <w:bookmarkEnd w:id="88"/>
      <w:bookmarkStart w:id="89" w:name="_Toc370393415"/>
      <w:bookmarkEnd w:id="89"/>
      <w:bookmarkStart w:id="90" w:name="_Toc374357080"/>
      <w:bookmarkEnd w:id="90"/>
      <w:bookmarkStart w:id="91" w:name="_Toc356822215"/>
      <w:bookmarkEnd w:id="91"/>
      <w:bookmarkStart w:id="92" w:name="_Toc278467640"/>
      <w:bookmarkEnd w:id="92"/>
      <w:bookmarkStart w:id="93" w:name="_Toc365406397"/>
      <w:bookmarkEnd w:id="93"/>
      <w:bookmarkStart w:id="94" w:name="_Toc277144824"/>
      <w:bookmarkEnd w:id="94"/>
      <w:bookmarkStart w:id="95" w:name="_Toc272312109"/>
      <w:bookmarkEnd w:id="95"/>
      <w:bookmarkStart w:id="96" w:name="_Toc282687562"/>
      <w:bookmarkEnd w:id="96"/>
      <w:bookmarkStart w:id="97" w:name="_Toc333222878"/>
      <w:bookmarkEnd w:id="97"/>
      <w:bookmarkStart w:id="98" w:name="_Toc276547667"/>
      <w:bookmarkEnd w:id="98"/>
      <w:bookmarkStart w:id="99" w:name="_Toc272320300"/>
      <w:bookmarkEnd w:id="99"/>
      <w:bookmarkStart w:id="100" w:name="_Toc271668509"/>
      <w:bookmarkEnd w:id="100"/>
      <w:bookmarkStart w:id="101" w:name="_Toc278527083"/>
      <w:bookmarkEnd w:id="101"/>
      <w:bookmarkStart w:id="102" w:name="_Toc278467756"/>
      <w:bookmarkEnd w:id="102"/>
      <w:bookmarkStart w:id="103" w:name="_Toc395256927"/>
      <w:bookmarkEnd w:id="103"/>
      <w:bookmarkStart w:id="104" w:name="_Toc278539941"/>
      <w:bookmarkEnd w:id="104"/>
      <w:bookmarkStart w:id="105" w:name="_Toc280185021"/>
      <w:bookmarkEnd w:id="105"/>
      <w:bookmarkStart w:id="106" w:name="_Toc364061757"/>
      <w:bookmarkEnd w:id="106"/>
      <w:bookmarkStart w:id="107" w:name="_Toc280869025"/>
      <w:bookmarkEnd w:id="107"/>
      <w:bookmarkStart w:id="108" w:name="_Toc281232553"/>
      <w:bookmarkEnd w:id="108"/>
      <w:bookmarkStart w:id="109" w:name="_Toc276481667"/>
      <w:bookmarkEnd w:id="109"/>
      <w:bookmarkStart w:id="110" w:name="_Toc308014639"/>
      <w:bookmarkEnd w:id="110"/>
      <w:bookmarkStart w:id="111" w:name="_Toc271464961"/>
      <w:bookmarkStart w:id="112" w:name="_Toc271668510"/>
      <w:bookmarkStart w:id="113" w:name="_Toc276481668"/>
      <w:bookmarkStart w:id="114" w:name="_Toc272312110"/>
      <w:bookmarkStart w:id="115" w:name="_Toc272320301"/>
      <w:bookmarkStart w:id="116" w:name="_Toc195521750"/>
      <w:bookmarkStart w:id="117" w:name="_Toc10123"/>
      <w:bookmarkStart w:id="118" w:name="_Toc195415008"/>
      <w:bookmarkStart w:id="119" w:name="_Toc197837300"/>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p>
    <w:p>
      <w:pPr>
        <w:pStyle w:val="12"/>
        <w:keepNext w:val="0"/>
        <w:keepLines w:val="0"/>
        <w:pageBreakBefore w:val="0"/>
        <w:widowControl/>
        <w:numPr>
          <w:ilvl w:val="0"/>
          <w:numId w:val="2"/>
        </w:numPr>
        <w:kinsoku/>
        <w:wordWrap/>
        <w:overflowPunct/>
        <w:topLinePunct w:val="0"/>
        <w:bidi w:val="0"/>
        <w:adjustRightInd w:val="0"/>
        <w:snapToGrid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演练情景  exercise  scenario</w:t>
      </w:r>
      <w:bookmarkEnd w:id="111"/>
      <w:bookmarkEnd w:id="112"/>
      <w:bookmarkEnd w:id="113"/>
      <w:bookmarkEnd w:id="114"/>
      <w:bookmarkEnd w:id="115"/>
      <w:bookmarkEnd w:id="116"/>
      <w:bookmarkEnd w:id="117"/>
      <w:bookmarkEnd w:id="118"/>
      <w:bookmarkEnd w:id="119"/>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根据应急演练的目标要求，按照事故发生与演变的规律，事先假设的事故发生发展过程，描述事故发生的时间、地点、状态特征、波及范围、周边环境、可能的后果以及随时间的演变进程等内容。</w:t>
      </w:r>
      <w:bookmarkStart w:id="120" w:name="_Toc395256928"/>
      <w:bookmarkEnd w:id="120"/>
    </w:p>
    <w:p>
      <w:pPr>
        <w:pStyle w:val="12"/>
        <w:keepNext w:val="0"/>
        <w:keepLines w:val="0"/>
        <w:pageBreakBefore w:val="0"/>
        <w:widowControl/>
        <w:numPr>
          <w:ilvl w:val="0"/>
          <w:numId w:val="2"/>
        </w:numPr>
        <w:kinsoku/>
        <w:wordWrap/>
        <w:overflowPunct/>
        <w:topLinePunct w:val="0"/>
        <w:bidi w:val="0"/>
        <w:adjustRightInd w:val="0"/>
        <w:snapToGrid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相关方 interested  party</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与应急演练单位应急救援工作成效有关或受其事故影响的个人或团体。</w:t>
      </w:r>
    </w:p>
    <w:p>
      <w:pPr>
        <w:pStyle w:val="24"/>
        <w:keepNext w:val="0"/>
        <w:keepLines w:val="0"/>
        <w:pageBreakBefore w:val="0"/>
        <w:widowControl/>
        <w:numPr>
          <w:ilvl w:val="0"/>
          <w:numId w:val="1"/>
        </w:numPr>
        <w:kinsoku/>
        <w:wordWrap/>
        <w:overflowPunct/>
        <w:topLinePunct w:val="0"/>
        <w:bidi w:val="0"/>
        <w:spacing w:beforeLines="0" w:after="0" w:afterLines="0" w:line="560" w:lineRule="exact"/>
        <w:ind w:left="0" w:leftChars="0" w:firstLine="640" w:firstLineChars="200"/>
        <w:textAlignment w:val="auto"/>
        <w:rPr>
          <w:rFonts w:hint="eastAsia" w:ascii="仿宋" w:hAnsi="仿宋" w:eastAsia="仿宋" w:cs="仿宋"/>
          <w:sz w:val="32"/>
          <w:szCs w:val="32"/>
        </w:rPr>
      </w:pPr>
      <w:bookmarkStart w:id="121" w:name="_Toc395256929"/>
      <w:r>
        <w:rPr>
          <w:rFonts w:hint="eastAsia" w:ascii="仿宋" w:hAnsi="仿宋" w:eastAsia="仿宋" w:cs="仿宋"/>
          <w:sz w:val="32"/>
          <w:szCs w:val="32"/>
        </w:rPr>
        <w:t>总则</w:t>
      </w:r>
      <w:bookmarkEnd w:id="121"/>
    </w:p>
    <w:p>
      <w:pPr>
        <w:pStyle w:val="12"/>
        <w:keepNext w:val="0"/>
        <w:keepLines w:val="0"/>
        <w:pageBreakBefore w:val="0"/>
        <w:widowControl/>
        <w:numPr>
          <w:ilvl w:val="0"/>
          <w:numId w:val="3"/>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22" w:name="_Toc276481682"/>
      <w:bookmarkStart w:id="123" w:name="_Toc276547674"/>
      <w:bookmarkStart w:id="124" w:name="_Toc185963158"/>
      <w:bookmarkStart w:id="125" w:name="_Toc277144830"/>
      <w:bookmarkStart w:id="126" w:name="_Toc195521765"/>
      <w:bookmarkStart w:id="127" w:name="_Toc395256930"/>
      <w:r>
        <w:rPr>
          <w:rFonts w:hint="eastAsia" w:ascii="仿宋" w:hAnsi="仿宋" w:eastAsia="仿宋" w:cs="仿宋"/>
          <w:sz w:val="32"/>
          <w:szCs w:val="32"/>
        </w:rPr>
        <w:t>评估目的</w:t>
      </w:r>
      <w:bookmarkEnd w:id="122"/>
      <w:bookmarkEnd w:id="123"/>
      <w:bookmarkEnd w:id="124"/>
      <w:bookmarkEnd w:id="125"/>
      <w:bookmarkEnd w:id="126"/>
      <w:bookmarkEnd w:id="127"/>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通过评估发现应急预案、应急组织、应急人员、应急机制、应急保障等方面存在的问题或不足，提出改进意见或建议，并总结演练中好的做法和主要优点等。</w:t>
      </w:r>
    </w:p>
    <w:p>
      <w:pPr>
        <w:pStyle w:val="12"/>
        <w:keepNext w:val="0"/>
        <w:keepLines w:val="0"/>
        <w:pageBreakBefore w:val="0"/>
        <w:widowControl/>
        <w:numPr>
          <w:ilvl w:val="0"/>
          <w:numId w:val="3"/>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28" w:name="_Toc195521762"/>
      <w:bookmarkEnd w:id="128"/>
      <w:bookmarkStart w:id="129" w:name="_Toc195521598"/>
      <w:bookmarkEnd w:id="129"/>
      <w:bookmarkStart w:id="130" w:name="_Toc272312046"/>
      <w:bookmarkEnd w:id="130"/>
      <w:bookmarkStart w:id="131" w:name="_Toc195521764"/>
      <w:bookmarkEnd w:id="131"/>
      <w:bookmarkStart w:id="132" w:name="_Toc195521767"/>
      <w:bookmarkEnd w:id="132"/>
      <w:bookmarkStart w:id="133" w:name="_Toc195521761"/>
      <w:bookmarkEnd w:id="133"/>
      <w:bookmarkStart w:id="134" w:name="_Toc194898767"/>
      <w:bookmarkEnd w:id="134"/>
      <w:bookmarkStart w:id="135" w:name="_Toc272320314"/>
      <w:bookmarkEnd w:id="135"/>
      <w:bookmarkStart w:id="136" w:name="_Toc272312123"/>
      <w:bookmarkEnd w:id="136"/>
      <w:bookmarkStart w:id="137" w:name="_Toc195415022"/>
      <w:bookmarkEnd w:id="137"/>
      <w:bookmarkStart w:id="138" w:name="_Toc195415025"/>
      <w:bookmarkEnd w:id="138"/>
      <w:bookmarkStart w:id="139" w:name="_Toc272312129"/>
      <w:bookmarkEnd w:id="139"/>
      <w:bookmarkStart w:id="140" w:name="_Toc195521600"/>
      <w:bookmarkEnd w:id="140"/>
      <w:bookmarkStart w:id="141" w:name="_Toc272312050"/>
      <w:bookmarkEnd w:id="141"/>
      <w:bookmarkStart w:id="142" w:name="_Toc272312125"/>
      <w:bookmarkEnd w:id="142"/>
      <w:bookmarkStart w:id="143" w:name="_Toc272320320"/>
      <w:bookmarkEnd w:id="143"/>
      <w:bookmarkStart w:id="144" w:name="_Toc272312126"/>
      <w:bookmarkEnd w:id="144"/>
      <w:bookmarkStart w:id="145" w:name="_Toc272320321"/>
      <w:bookmarkEnd w:id="145"/>
      <w:bookmarkStart w:id="146" w:name="_Toc272320317"/>
      <w:bookmarkEnd w:id="146"/>
      <w:bookmarkStart w:id="147" w:name="_Toc272312128"/>
      <w:bookmarkEnd w:id="147"/>
      <w:bookmarkStart w:id="148" w:name="_Toc272312051"/>
      <w:bookmarkEnd w:id="148"/>
      <w:bookmarkStart w:id="149" w:name="_Toc195415019"/>
      <w:bookmarkEnd w:id="149"/>
      <w:bookmarkStart w:id="150" w:name="_Toc195521599"/>
      <w:bookmarkEnd w:id="150"/>
      <w:bookmarkStart w:id="151" w:name="_Toc272320315"/>
      <w:bookmarkEnd w:id="151"/>
      <w:bookmarkStart w:id="152" w:name="_Toc272312127"/>
      <w:bookmarkEnd w:id="152"/>
      <w:bookmarkStart w:id="153" w:name="_Toc272320316"/>
      <w:bookmarkEnd w:id="153"/>
      <w:bookmarkStart w:id="154" w:name="_Toc272320318"/>
      <w:bookmarkEnd w:id="154"/>
      <w:bookmarkStart w:id="155" w:name="_Toc272312047"/>
      <w:bookmarkEnd w:id="155"/>
      <w:bookmarkStart w:id="156" w:name="_Toc195521597"/>
      <w:bookmarkEnd w:id="156"/>
      <w:bookmarkStart w:id="157" w:name="_Toc195415020"/>
      <w:bookmarkEnd w:id="157"/>
      <w:bookmarkStart w:id="158" w:name="_Toc272312049"/>
      <w:bookmarkEnd w:id="158"/>
      <w:bookmarkStart w:id="159" w:name="_Toc195521763"/>
      <w:bookmarkEnd w:id="159"/>
      <w:bookmarkStart w:id="160" w:name="_Toc272320319"/>
      <w:bookmarkEnd w:id="160"/>
      <w:bookmarkStart w:id="161" w:name="_Toc272312130"/>
      <w:bookmarkEnd w:id="161"/>
      <w:bookmarkStart w:id="162" w:name="_Toc195415021"/>
      <w:bookmarkEnd w:id="162"/>
      <w:bookmarkStart w:id="163" w:name="_Toc272312048"/>
      <w:bookmarkEnd w:id="163"/>
      <w:bookmarkStart w:id="164" w:name="_Toc272312053"/>
      <w:bookmarkEnd w:id="164"/>
      <w:bookmarkStart w:id="165" w:name="_Toc272312052"/>
      <w:bookmarkEnd w:id="165"/>
      <w:bookmarkStart w:id="166" w:name="_Toc272312124"/>
      <w:bookmarkEnd w:id="166"/>
      <w:bookmarkStart w:id="167" w:name="_Toc395256931"/>
      <w:r>
        <w:rPr>
          <w:rFonts w:hint="eastAsia" w:ascii="仿宋" w:hAnsi="仿宋" w:eastAsia="仿宋" w:cs="仿宋"/>
          <w:sz w:val="32"/>
          <w:szCs w:val="32"/>
        </w:rPr>
        <w:t>评估依据</w:t>
      </w:r>
      <w:bookmarkEnd w:id="167"/>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主要依据以下内容：</w:t>
      </w:r>
    </w:p>
    <w:p>
      <w:pPr>
        <w:pStyle w:val="13"/>
        <w:keepNext w:val="0"/>
        <w:keepLines w:val="0"/>
        <w:pageBreakBefore w:val="0"/>
        <w:widowControl/>
        <w:numPr>
          <w:ilvl w:val="0"/>
          <w:numId w:val="4"/>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有关法律、法规、标准及有关规定和要求；</w:t>
      </w:r>
    </w:p>
    <w:p>
      <w:pPr>
        <w:pStyle w:val="13"/>
        <w:keepNext w:val="0"/>
        <w:keepLines w:val="0"/>
        <w:pageBreakBefore w:val="0"/>
        <w:widowControl/>
        <w:numPr>
          <w:ilvl w:val="0"/>
          <w:numId w:val="4"/>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演练活动所涉及的相关应急预案和演练文件；</w:t>
      </w:r>
    </w:p>
    <w:p>
      <w:pPr>
        <w:pStyle w:val="13"/>
        <w:keepNext w:val="0"/>
        <w:keepLines w:val="0"/>
        <w:pageBreakBefore w:val="0"/>
        <w:widowControl/>
        <w:numPr>
          <w:ilvl w:val="0"/>
          <w:numId w:val="4"/>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演练单位的相关技术标准、操作规程或管理制度；</w:t>
      </w:r>
    </w:p>
    <w:p>
      <w:pPr>
        <w:pStyle w:val="13"/>
        <w:keepNext w:val="0"/>
        <w:keepLines w:val="0"/>
        <w:pageBreakBefore w:val="0"/>
        <w:widowControl/>
        <w:numPr>
          <w:ilvl w:val="0"/>
          <w:numId w:val="4"/>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相关事故应急救援典型案例资料；</w:t>
      </w:r>
    </w:p>
    <w:p>
      <w:pPr>
        <w:pStyle w:val="13"/>
        <w:keepNext w:val="0"/>
        <w:keepLines w:val="0"/>
        <w:pageBreakBefore w:val="0"/>
        <w:widowControl/>
        <w:numPr>
          <w:ilvl w:val="0"/>
          <w:numId w:val="4"/>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其他相关材料。</w:t>
      </w:r>
    </w:p>
    <w:p>
      <w:pPr>
        <w:pStyle w:val="12"/>
        <w:keepNext w:val="0"/>
        <w:keepLines w:val="0"/>
        <w:pageBreakBefore w:val="0"/>
        <w:widowControl/>
        <w:numPr>
          <w:ilvl w:val="0"/>
          <w:numId w:val="3"/>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68" w:name="_Toc395256932"/>
      <w:r>
        <w:rPr>
          <w:rFonts w:hint="eastAsia" w:ascii="仿宋" w:hAnsi="仿宋" w:eastAsia="仿宋" w:cs="仿宋"/>
          <w:sz w:val="32"/>
          <w:szCs w:val="32"/>
        </w:rPr>
        <w:t>评估原则</w:t>
      </w:r>
      <w:bookmarkEnd w:id="168"/>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实事求是、科学考评、依法依规、以评促改。</w:t>
      </w:r>
    </w:p>
    <w:p>
      <w:pPr>
        <w:pStyle w:val="12"/>
        <w:keepNext w:val="0"/>
        <w:keepLines w:val="0"/>
        <w:pageBreakBefore w:val="0"/>
        <w:widowControl/>
        <w:numPr>
          <w:ilvl w:val="0"/>
          <w:numId w:val="3"/>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69" w:name="_Toc276481685"/>
      <w:bookmarkStart w:id="170" w:name="_Toc395256933"/>
      <w:bookmarkStart w:id="171" w:name="_Toc276547677"/>
      <w:bookmarkStart w:id="172" w:name="_Toc277144833"/>
      <w:r>
        <w:rPr>
          <w:rFonts w:hint="eastAsia" w:ascii="仿宋" w:hAnsi="仿宋" w:eastAsia="仿宋" w:cs="仿宋"/>
          <w:sz w:val="32"/>
          <w:szCs w:val="32"/>
        </w:rPr>
        <w:t>评估程序</w:t>
      </w:r>
      <w:bookmarkEnd w:id="169"/>
      <w:bookmarkEnd w:id="170"/>
      <w:bookmarkEnd w:id="171"/>
      <w:bookmarkEnd w:id="172"/>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评估准备、评估实施和评估总结。</w:t>
      </w:r>
    </w:p>
    <w:p>
      <w:pPr>
        <w:pStyle w:val="12"/>
        <w:keepNext w:val="0"/>
        <w:keepLines w:val="0"/>
        <w:pageBreakBefore w:val="0"/>
        <w:widowControl/>
        <w:numPr>
          <w:ilvl w:val="0"/>
          <w:numId w:val="3"/>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73" w:name="_Toc395256934"/>
      <w:bookmarkStart w:id="174" w:name="_Toc195521790"/>
      <w:r>
        <w:rPr>
          <w:rFonts w:hint="eastAsia" w:ascii="仿宋" w:hAnsi="仿宋" w:eastAsia="仿宋" w:cs="仿宋"/>
          <w:sz w:val="32"/>
          <w:szCs w:val="32"/>
        </w:rPr>
        <w:t>评估组</w:t>
      </w:r>
      <w:bookmarkEnd w:id="173"/>
    </w:p>
    <w:bookmarkEnd w:id="174"/>
    <w:p>
      <w:pPr>
        <w:pStyle w:val="17"/>
        <w:keepNext w:val="0"/>
        <w:keepLines w:val="0"/>
        <w:pageBreakBefore w:val="0"/>
        <w:widowControl/>
        <w:numPr>
          <w:ilvl w:val="0"/>
          <w:numId w:val="3"/>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构成</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bookmarkStart w:id="175" w:name="_Toc195521793"/>
      <w:r>
        <w:rPr>
          <w:rFonts w:hint="eastAsia" w:ascii="仿宋" w:hAnsi="仿宋" w:eastAsia="仿宋" w:cs="仿宋"/>
          <w:sz w:val="32"/>
          <w:szCs w:val="32"/>
        </w:rPr>
        <w:t>评估组由应急管理方面专家和相关领域专业技术人员或相关方代表组成，规模较大、演练情景和参演人员较多或实施程序复杂的演练，可设多级评估，并确定总体负责人及各小组负责人。</w:t>
      </w:r>
    </w:p>
    <w:p>
      <w:pPr>
        <w:pStyle w:val="17"/>
        <w:keepNext w:val="0"/>
        <w:keepLines w:val="0"/>
        <w:pageBreakBefore w:val="0"/>
        <w:widowControl/>
        <w:numPr>
          <w:ilvl w:val="0"/>
          <w:numId w:val="3"/>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职责</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负责对演练准备、组织与实施等进行全过程、全方位地跟踪评估。演练结束后，及时向演练单位或演练领导小组及其他相关专业工作组提出评估意见、建议，并撰写演练评估报告。</w:t>
      </w:r>
    </w:p>
    <w:bookmarkEnd w:id="175"/>
    <w:p>
      <w:pPr>
        <w:pStyle w:val="24"/>
        <w:keepNext w:val="0"/>
        <w:keepLines w:val="0"/>
        <w:pageBreakBefore w:val="0"/>
        <w:widowControl/>
        <w:numPr>
          <w:ilvl w:val="0"/>
          <w:numId w:val="1"/>
        </w:numPr>
        <w:kinsoku/>
        <w:wordWrap/>
        <w:overflowPunct/>
        <w:topLinePunct w:val="0"/>
        <w:bidi w:val="0"/>
        <w:spacing w:beforeLines="0" w:after="0" w:afterLines="0" w:line="560" w:lineRule="exact"/>
        <w:ind w:left="0" w:leftChars="0" w:firstLine="640" w:firstLineChars="200"/>
        <w:textAlignment w:val="auto"/>
        <w:rPr>
          <w:rFonts w:hint="eastAsia" w:ascii="仿宋" w:hAnsi="仿宋" w:eastAsia="仿宋" w:cs="仿宋"/>
          <w:sz w:val="32"/>
          <w:szCs w:val="32"/>
        </w:rPr>
      </w:pPr>
      <w:bookmarkStart w:id="176" w:name="_Toc395256935"/>
      <w:r>
        <w:rPr>
          <w:rFonts w:hint="eastAsia" w:ascii="仿宋" w:hAnsi="仿宋" w:eastAsia="仿宋" w:cs="仿宋"/>
          <w:sz w:val="32"/>
          <w:szCs w:val="32"/>
        </w:rPr>
        <w:t>演练评估准备</w:t>
      </w:r>
      <w:bookmarkEnd w:id="176"/>
    </w:p>
    <w:p>
      <w:pPr>
        <w:pStyle w:val="12"/>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77" w:name="_Toc395256936"/>
      <w:r>
        <w:rPr>
          <w:rFonts w:hint="eastAsia" w:ascii="仿宋" w:hAnsi="仿宋" w:eastAsia="仿宋" w:cs="仿宋"/>
          <w:sz w:val="32"/>
          <w:szCs w:val="32"/>
        </w:rPr>
        <w:t>成立评估机构和确定评估人员</w:t>
      </w:r>
      <w:bookmarkEnd w:id="177"/>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按照的要求，成立演练评估组和确定评估人员，评估人员应有明显标识。</w:t>
      </w:r>
    </w:p>
    <w:p>
      <w:pPr>
        <w:pStyle w:val="12"/>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78" w:name="_Toc395256937"/>
      <w:r>
        <w:rPr>
          <w:rFonts w:hint="eastAsia" w:ascii="仿宋" w:hAnsi="仿宋" w:eastAsia="仿宋" w:cs="仿宋"/>
          <w:sz w:val="32"/>
          <w:szCs w:val="32"/>
        </w:rPr>
        <w:t>演练评估需求分析</w:t>
      </w:r>
      <w:bookmarkEnd w:id="178"/>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制定演练评估方案之前，应确定评估工作目的、内容和程序。</w:t>
      </w:r>
    </w:p>
    <w:p>
      <w:pPr>
        <w:pStyle w:val="12"/>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79" w:name="_Toc395256938"/>
      <w:r>
        <w:rPr>
          <w:rFonts w:hint="eastAsia" w:ascii="仿宋" w:hAnsi="仿宋" w:eastAsia="仿宋" w:cs="仿宋"/>
          <w:sz w:val="32"/>
          <w:szCs w:val="32"/>
        </w:rPr>
        <w:t>演练评估资料的收集</w:t>
      </w:r>
      <w:bookmarkEnd w:id="179"/>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依据的要求，收集演练评估所需要的相关资料和文件。</w:t>
      </w:r>
    </w:p>
    <w:p>
      <w:pPr>
        <w:pStyle w:val="12"/>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80" w:name="_Toc395256939"/>
      <w:r>
        <w:rPr>
          <w:rFonts w:hint="eastAsia" w:ascii="仿宋" w:hAnsi="仿宋" w:eastAsia="仿宋" w:cs="仿宋"/>
          <w:sz w:val="32"/>
          <w:szCs w:val="32"/>
        </w:rPr>
        <w:t>选择评估方式和方法</w:t>
      </w:r>
      <w:bookmarkEnd w:id="180"/>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演练评估主要是通过对演练活动或参演人员的表现进行的观察、提问、听对方陈述、检查、比对、验证、实测而获取客观证据，比较演练实际效果与目标之间的差异，总结演练中好的做法，查找存在的问题。</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评估应以演练目标为基础，每项演练目标都要设计合理的评估项目方法、标准。根据演练目标的不同，可以用选择项（如：是/否判断，多项选择）、评分（如：0-缺项、1-较差、3-一般、5-优秀）、定量测量（如：响应时间、被困人数、获救人数）等方法进行评估。</w:t>
      </w:r>
    </w:p>
    <w:p>
      <w:pPr>
        <w:pStyle w:val="12"/>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81" w:name="_Toc395256940"/>
      <w:r>
        <w:rPr>
          <w:rFonts w:hint="eastAsia" w:ascii="仿宋" w:hAnsi="仿宋" w:eastAsia="仿宋" w:cs="仿宋"/>
          <w:sz w:val="32"/>
          <w:szCs w:val="32"/>
        </w:rPr>
        <w:t>编写评估方案和评估标准</w:t>
      </w:r>
      <w:bookmarkEnd w:id="181"/>
    </w:p>
    <w:p>
      <w:pPr>
        <w:pStyle w:val="17"/>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编写评估方案</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内容通常包括：</w:t>
      </w:r>
    </w:p>
    <w:p>
      <w:pPr>
        <w:pStyle w:val="13"/>
        <w:keepNext w:val="0"/>
        <w:keepLines w:val="0"/>
        <w:pageBreakBefore w:val="0"/>
        <w:widowControl/>
        <w:numPr>
          <w:ilvl w:val="0"/>
          <w:numId w:val="6"/>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概述：演练模拟的事故名称、发生的时间和地点、事故过程的情景描述、主要应急行动等；</w:t>
      </w:r>
    </w:p>
    <w:p>
      <w:pPr>
        <w:pStyle w:val="13"/>
        <w:keepNext w:val="0"/>
        <w:keepLines w:val="0"/>
        <w:pageBreakBefore w:val="0"/>
        <w:widowControl/>
        <w:numPr>
          <w:ilvl w:val="0"/>
          <w:numId w:val="6"/>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目的：阐述演练评估的主要目的；</w:t>
      </w:r>
    </w:p>
    <w:p>
      <w:pPr>
        <w:pStyle w:val="13"/>
        <w:keepNext w:val="0"/>
        <w:keepLines w:val="0"/>
        <w:pageBreakBefore w:val="0"/>
        <w:widowControl/>
        <w:numPr>
          <w:ilvl w:val="0"/>
          <w:numId w:val="6"/>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内容：演练准备和实施情况的评估内容；</w:t>
      </w:r>
    </w:p>
    <w:p>
      <w:pPr>
        <w:pStyle w:val="13"/>
        <w:keepNext w:val="0"/>
        <w:keepLines w:val="0"/>
        <w:pageBreakBefore w:val="0"/>
        <w:widowControl/>
        <w:numPr>
          <w:ilvl w:val="0"/>
          <w:numId w:val="6"/>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信息获取：主要说明如何获取演练评估所需的各种信息；</w:t>
      </w:r>
    </w:p>
    <w:p>
      <w:pPr>
        <w:pStyle w:val="13"/>
        <w:keepNext w:val="0"/>
        <w:keepLines w:val="0"/>
        <w:pageBreakBefore w:val="0"/>
        <w:widowControl/>
        <w:numPr>
          <w:ilvl w:val="0"/>
          <w:numId w:val="6"/>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工作组织实施：演练评估工作的组织实施过程和具体工作安排；</w:t>
      </w:r>
    </w:p>
    <w:p>
      <w:pPr>
        <w:pStyle w:val="13"/>
        <w:keepNext w:val="0"/>
        <w:keepLines w:val="0"/>
        <w:pageBreakBefore w:val="0"/>
        <w:widowControl/>
        <w:numPr>
          <w:ilvl w:val="0"/>
          <w:numId w:val="6"/>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附件：演练评估所需相关表格等。</w:t>
      </w:r>
    </w:p>
    <w:p>
      <w:pPr>
        <w:pStyle w:val="13"/>
        <w:keepNext w:val="0"/>
        <w:keepLines w:val="0"/>
        <w:pageBreakBefore w:val="0"/>
        <w:widowControl/>
        <w:numPr>
          <w:ilvl w:val="0"/>
          <w:numId w:val="6"/>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注：该部分内容引自AQ/T 9007。</w:t>
      </w:r>
    </w:p>
    <w:p>
      <w:pPr>
        <w:pStyle w:val="17"/>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制定评估标准</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评估组召集有关方面和人员，根据演练总体目标和各参演机构的目标，以及具体演练情景事件、演练流程和保障方案，明确演练评估内容及要求。演练评估参照本标准附录A、B事先制定好演练评估表格，包括演练目标、评估方法、评估标准和相关记录项等。</w:t>
      </w:r>
    </w:p>
    <w:p>
      <w:pPr>
        <w:pStyle w:val="12"/>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82" w:name="_Toc395256941"/>
      <w:r>
        <w:rPr>
          <w:rFonts w:hint="eastAsia" w:ascii="仿宋" w:hAnsi="仿宋" w:eastAsia="仿宋" w:cs="仿宋"/>
          <w:sz w:val="32"/>
          <w:szCs w:val="32"/>
        </w:rPr>
        <w:t>培训评估人员</w:t>
      </w:r>
      <w:bookmarkEnd w:id="182"/>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演练评估人员应听取演练组织或策划人员介绍演练方案以及组织和实施流程，并可进行交互式讨论，进一步明晰演练流程和内容。同时，评估组内部应围绕以下内容那个开展内部专题培训：</w:t>
      </w:r>
    </w:p>
    <w:p>
      <w:pPr>
        <w:pStyle w:val="13"/>
        <w:keepNext w:val="0"/>
        <w:keepLines w:val="0"/>
        <w:pageBreakBefore w:val="0"/>
        <w:widowControl/>
        <w:numPr>
          <w:ilvl w:val="0"/>
          <w:numId w:val="7"/>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演练组织和实施的相关文件；</w:t>
      </w:r>
    </w:p>
    <w:p>
      <w:pPr>
        <w:pStyle w:val="13"/>
        <w:keepNext w:val="0"/>
        <w:keepLines w:val="0"/>
        <w:pageBreakBefore w:val="0"/>
        <w:widowControl/>
        <w:numPr>
          <w:ilvl w:val="0"/>
          <w:numId w:val="7"/>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演练评估方案；</w:t>
      </w:r>
    </w:p>
    <w:p>
      <w:pPr>
        <w:pStyle w:val="13"/>
        <w:keepNext w:val="0"/>
        <w:keepLines w:val="0"/>
        <w:pageBreakBefore w:val="0"/>
        <w:widowControl/>
        <w:numPr>
          <w:ilvl w:val="0"/>
          <w:numId w:val="7"/>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演练单位的应急预案和相关管理文件；</w:t>
      </w:r>
    </w:p>
    <w:p>
      <w:pPr>
        <w:pStyle w:val="13"/>
        <w:keepNext w:val="0"/>
        <w:keepLines w:val="0"/>
        <w:pageBreakBefore w:val="0"/>
        <w:widowControl/>
        <w:numPr>
          <w:ilvl w:val="0"/>
          <w:numId w:val="7"/>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熟悉演练场地，了解有关参演部门和人员的基本情况、相关演练设施，掌握相关技术处置标准和方法；</w:t>
      </w:r>
    </w:p>
    <w:p>
      <w:pPr>
        <w:pStyle w:val="13"/>
        <w:keepNext w:val="0"/>
        <w:keepLines w:val="0"/>
        <w:pageBreakBefore w:val="0"/>
        <w:widowControl/>
        <w:numPr>
          <w:ilvl w:val="0"/>
          <w:numId w:val="7"/>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其他有关内容。</w:t>
      </w:r>
    </w:p>
    <w:p>
      <w:pPr>
        <w:pStyle w:val="12"/>
        <w:keepNext w:val="0"/>
        <w:keepLines w:val="0"/>
        <w:pageBreakBefore w:val="0"/>
        <w:widowControl/>
        <w:numPr>
          <w:ilvl w:val="0"/>
          <w:numId w:val="5"/>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83" w:name="_Toc395256942"/>
      <w:r>
        <w:rPr>
          <w:rFonts w:hint="eastAsia" w:ascii="仿宋" w:hAnsi="仿宋" w:eastAsia="仿宋" w:cs="仿宋"/>
          <w:sz w:val="32"/>
          <w:szCs w:val="32"/>
        </w:rPr>
        <w:t>准备评估材料、器材</w:t>
      </w:r>
      <w:bookmarkEnd w:id="183"/>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根据演练需要，准备评估工作所需的相关材料、器材，主要包括演练评估方案文本、评估表格、记录表、文具、通信设备、计时设备、摄像或录音设备、计算机或相关评估软件等。</w:t>
      </w:r>
    </w:p>
    <w:p>
      <w:pPr>
        <w:pStyle w:val="24"/>
        <w:keepNext w:val="0"/>
        <w:keepLines w:val="0"/>
        <w:pageBreakBefore w:val="0"/>
        <w:widowControl/>
        <w:numPr>
          <w:ilvl w:val="0"/>
          <w:numId w:val="1"/>
        </w:numPr>
        <w:kinsoku/>
        <w:wordWrap/>
        <w:overflowPunct/>
        <w:topLinePunct w:val="0"/>
        <w:bidi w:val="0"/>
        <w:spacing w:beforeLines="0" w:after="0" w:afterLines="0" w:line="560" w:lineRule="exact"/>
        <w:ind w:left="0" w:leftChars="0" w:firstLine="640" w:firstLineChars="200"/>
        <w:textAlignment w:val="auto"/>
        <w:rPr>
          <w:rFonts w:hint="eastAsia" w:ascii="仿宋" w:hAnsi="仿宋" w:eastAsia="仿宋" w:cs="仿宋"/>
          <w:sz w:val="32"/>
          <w:szCs w:val="32"/>
        </w:rPr>
      </w:pPr>
      <w:bookmarkStart w:id="184" w:name="_Toc395256943"/>
      <w:r>
        <w:rPr>
          <w:rFonts w:hint="eastAsia" w:ascii="仿宋" w:hAnsi="仿宋" w:eastAsia="仿宋" w:cs="仿宋"/>
          <w:sz w:val="32"/>
          <w:szCs w:val="32"/>
        </w:rPr>
        <w:t>演练评估实施</w:t>
      </w:r>
      <w:bookmarkEnd w:id="184"/>
    </w:p>
    <w:p>
      <w:pPr>
        <w:pStyle w:val="12"/>
        <w:keepNext w:val="0"/>
        <w:keepLines w:val="0"/>
        <w:pageBreakBefore w:val="0"/>
        <w:widowControl/>
        <w:numPr>
          <w:ilvl w:val="0"/>
          <w:numId w:val="8"/>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85" w:name="_Toc395256944"/>
      <w:r>
        <w:rPr>
          <w:rFonts w:hint="eastAsia" w:ascii="仿宋" w:hAnsi="仿宋" w:eastAsia="仿宋" w:cs="仿宋"/>
          <w:sz w:val="32"/>
          <w:szCs w:val="32"/>
        </w:rPr>
        <w:t>评估人员就位</w:t>
      </w:r>
      <w:bookmarkEnd w:id="185"/>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根据演练评估方案安排，评估人员提前就位，做好演练评估准备工作。</w:t>
      </w:r>
    </w:p>
    <w:p>
      <w:pPr>
        <w:pStyle w:val="12"/>
        <w:keepNext w:val="0"/>
        <w:keepLines w:val="0"/>
        <w:pageBreakBefore w:val="0"/>
        <w:widowControl/>
        <w:numPr>
          <w:ilvl w:val="0"/>
          <w:numId w:val="8"/>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86" w:name="_Toc395256945"/>
      <w:r>
        <w:rPr>
          <w:rFonts w:hint="eastAsia" w:ascii="仿宋" w:hAnsi="仿宋" w:eastAsia="仿宋" w:cs="仿宋"/>
          <w:sz w:val="32"/>
          <w:szCs w:val="32"/>
        </w:rPr>
        <w:t>观察记录和收集数据、信息和资料</w:t>
      </w:r>
      <w:bookmarkEnd w:id="186"/>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bookmarkStart w:id="187" w:name="OLE_LINK2"/>
      <w:bookmarkStart w:id="188" w:name="OLE_LINK1"/>
      <w:r>
        <w:rPr>
          <w:rFonts w:hint="eastAsia" w:ascii="仿宋" w:hAnsi="仿宋" w:eastAsia="仿宋" w:cs="仿宋"/>
          <w:sz w:val="32"/>
          <w:szCs w:val="32"/>
        </w:rPr>
        <w:t>演练开始后，演练评估人员通过观察、记录和收集演练信息和相关数据、信息和资料，观察演练实施及进展、参演人员表现等情况，及时记录演练过程中出现的问题。在不影响演练进程的情况下，评估人员可进行现场提问并做好记录。</w:t>
      </w:r>
    </w:p>
    <w:p>
      <w:pPr>
        <w:pStyle w:val="12"/>
        <w:keepNext w:val="0"/>
        <w:keepLines w:val="0"/>
        <w:pageBreakBefore w:val="0"/>
        <w:widowControl/>
        <w:numPr>
          <w:ilvl w:val="0"/>
          <w:numId w:val="8"/>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89" w:name="_Toc395256946"/>
      <w:r>
        <w:rPr>
          <w:rFonts w:hint="eastAsia" w:ascii="仿宋" w:hAnsi="仿宋" w:eastAsia="仿宋" w:cs="仿宋"/>
          <w:sz w:val="32"/>
          <w:szCs w:val="32"/>
        </w:rPr>
        <w:t>演练评估</w:t>
      </w:r>
      <w:bookmarkEnd w:id="189"/>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根据演练现场观察和记录，依据制定的评估表，逐项对演练内容进行评估，及时记录评估结果。</w:t>
      </w:r>
    </w:p>
    <w:p>
      <w:pPr>
        <w:pStyle w:val="24"/>
        <w:keepNext w:val="0"/>
        <w:keepLines w:val="0"/>
        <w:pageBreakBefore w:val="0"/>
        <w:widowControl/>
        <w:numPr>
          <w:ilvl w:val="0"/>
          <w:numId w:val="1"/>
        </w:numPr>
        <w:kinsoku/>
        <w:wordWrap/>
        <w:overflowPunct/>
        <w:topLinePunct w:val="0"/>
        <w:bidi w:val="0"/>
        <w:spacing w:beforeLines="0" w:after="0" w:afterLines="0" w:line="560" w:lineRule="exact"/>
        <w:ind w:left="0" w:leftChars="0" w:firstLine="640" w:firstLineChars="200"/>
        <w:textAlignment w:val="auto"/>
        <w:rPr>
          <w:rFonts w:hint="eastAsia" w:ascii="仿宋" w:hAnsi="仿宋" w:eastAsia="仿宋" w:cs="仿宋"/>
          <w:sz w:val="32"/>
          <w:szCs w:val="32"/>
        </w:rPr>
      </w:pPr>
      <w:bookmarkStart w:id="190" w:name="_Toc395256947"/>
      <w:r>
        <w:rPr>
          <w:rFonts w:hint="eastAsia" w:ascii="仿宋" w:hAnsi="仿宋" w:eastAsia="仿宋" w:cs="仿宋"/>
          <w:sz w:val="32"/>
          <w:szCs w:val="32"/>
        </w:rPr>
        <w:t>演练评估总结</w:t>
      </w:r>
      <w:bookmarkEnd w:id="190"/>
    </w:p>
    <w:bookmarkEnd w:id="187"/>
    <w:bookmarkEnd w:id="188"/>
    <w:p>
      <w:pPr>
        <w:pStyle w:val="12"/>
        <w:keepNext w:val="0"/>
        <w:keepLines w:val="0"/>
        <w:pageBreakBefore w:val="0"/>
        <w:widowControl/>
        <w:numPr>
          <w:ilvl w:val="0"/>
          <w:numId w:val="9"/>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91" w:name="_Toc306808489"/>
      <w:bookmarkStart w:id="192" w:name="_Toc395256948"/>
      <w:r>
        <w:rPr>
          <w:rFonts w:hint="eastAsia" w:ascii="仿宋" w:hAnsi="仿宋" w:eastAsia="仿宋" w:cs="仿宋"/>
          <w:sz w:val="32"/>
          <w:szCs w:val="32"/>
        </w:rPr>
        <w:t>演练</w:t>
      </w:r>
      <w:bookmarkEnd w:id="191"/>
      <w:r>
        <w:rPr>
          <w:rFonts w:hint="eastAsia" w:ascii="仿宋" w:hAnsi="仿宋" w:eastAsia="仿宋" w:cs="仿宋"/>
          <w:sz w:val="32"/>
          <w:szCs w:val="32"/>
        </w:rPr>
        <w:t>点评</w:t>
      </w:r>
      <w:bookmarkEnd w:id="192"/>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演练结束后，可选派有关代表（演练组织人员、参演人员、评估人员或相关方人员）对演练中发现的问题及取得的成效进行现场点评。</w:t>
      </w:r>
    </w:p>
    <w:p>
      <w:pPr>
        <w:pStyle w:val="12"/>
        <w:keepNext w:val="0"/>
        <w:keepLines w:val="0"/>
        <w:pageBreakBefore w:val="0"/>
        <w:widowControl/>
        <w:numPr>
          <w:ilvl w:val="0"/>
          <w:numId w:val="9"/>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93" w:name="_Toc395256949"/>
      <w:r>
        <w:rPr>
          <w:rFonts w:hint="eastAsia" w:ascii="仿宋" w:hAnsi="仿宋" w:eastAsia="仿宋" w:cs="仿宋"/>
          <w:sz w:val="32"/>
          <w:szCs w:val="32"/>
        </w:rPr>
        <w:t>参演人员自评</w:t>
      </w:r>
      <w:bookmarkEnd w:id="193"/>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演练结束后，演练单位应组织各参演小组或参演人员进行自评，总结演练中的优点和不足，介绍演练收获及体会。演练评估人员应参加参演人员自评会并做好记录。</w:t>
      </w:r>
    </w:p>
    <w:p>
      <w:pPr>
        <w:pStyle w:val="12"/>
        <w:keepNext w:val="0"/>
        <w:keepLines w:val="0"/>
        <w:pageBreakBefore w:val="0"/>
        <w:widowControl/>
        <w:numPr>
          <w:ilvl w:val="0"/>
          <w:numId w:val="9"/>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94" w:name="_Toc395256950"/>
      <w:r>
        <w:rPr>
          <w:rFonts w:hint="eastAsia" w:ascii="仿宋" w:hAnsi="仿宋" w:eastAsia="仿宋" w:cs="仿宋"/>
          <w:sz w:val="32"/>
          <w:szCs w:val="32"/>
        </w:rPr>
        <w:t>评估组评估</w:t>
      </w:r>
      <w:bookmarkEnd w:id="194"/>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参演人员自评结束后，演练评估组负责人应组织召开专题评估工作会议，综合评估意见。评估人员应根据演练情况和演练评估记录发表建议并交换意见，分析相关信息资料，明确存在问题并提出整改要求和措施等。</w:t>
      </w:r>
    </w:p>
    <w:p>
      <w:pPr>
        <w:pStyle w:val="12"/>
        <w:keepNext w:val="0"/>
        <w:keepLines w:val="0"/>
        <w:pageBreakBefore w:val="0"/>
        <w:widowControl/>
        <w:numPr>
          <w:ilvl w:val="0"/>
          <w:numId w:val="9"/>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95" w:name="_Toc395256951"/>
      <w:bookmarkStart w:id="196" w:name="_Toc306808490"/>
      <w:r>
        <w:rPr>
          <w:rFonts w:hint="eastAsia" w:ascii="仿宋" w:hAnsi="仿宋" w:eastAsia="仿宋" w:cs="仿宋"/>
          <w:sz w:val="32"/>
          <w:szCs w:val="32"/>
        </w:rPr>
        <w:t>编制演练评估报告</w:t>
      </w:r>
      <w:bookmarkEnd w:id="195"/>
      <w:bookmarkEnd w:id="196"/>
    </w:p>
    <w:p>
      <w:pPr>
        <w:pStyle w:val="19"/>
        <w:keepNext w:val="0"/>
        <w:keepLines w:val="0"/>
        <w:pageBreakBefore w:val="0"/>
        <w:widowControl/>
        <w:numPr>
          <w:ilvl w:val="0"/>
          <w:numId w:val="9"/>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报告编写要求</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演练现场评估工作结束后，评估组针对收集的各种信息资料，依据评估标准和相关文件资料对演练活动全过程进行科学分析和客观评价，并撰写演练评估报告，评估报告应向所有参演人员公示。</w:t>
      </w:r>
    </w:p>
    <w:p>
      <w:pPr>
        <w:pStyle w:val="19"/>
        <w:keepNext w:val="0"/>
        <w:keepLines w:val="0"/>
        <w:pageBreakBefore w:val="0"/>
        <w:widowControl/>
        <w:numPr>
          <w:ilvl w:val="0"/>
          <w:numId w:val="9"/>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报告主要内容</w:t>
      </w:r>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内容通常包括：</w:t>
      </w:r>
    </w:p>
    <w:p>
      <w:pPr>
        <w:pStyle w:val="13"/>
        <w:keepNext w:val="0"/>
        <w:keepLines w:val="0"/>
        <w:pageBreakBefore w:val="0"/>
        <w:widowControl/>
        <w:numPr>
          <w:ilvl w:val="0"/>
          <w:numId w:val="10"/>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演练基本情况：演练的组织及承办单位、演练形式、演练模拟的事故名称、发生的时间和地点、事故过程的情景描述、主要应急行动等；</w:t>
      </w:r>
    </w:p>
    <w:p>
      <w:pPr>
        <w:pStyle w:val="13"/>
        <w:keepNext w:val="0"/>
        <w:keepLines w:val="0"/>
        <w:pageBreakBefore w:val="0"/>
        <w:widowControl/>
        <w:numPr>
          <w:ilvl w:val="0"/>
          <w:numId w:val="10"/>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演练评估过程：演练评估工作的组织实施过程和主要工作安排；</w:t>
      </w:r>
    </w:p>
    <w:p>
      <w:pPr>
        <w:pStyle w:val="13"/>
        <w:keepNext w:val="0"/>
        <w:keepLines w:val="0"/>
        <w:pageBreakBefore w:val="0"/>
        <w:widowControl/>
        <w:numPr>
          <w:ilvl w:val="0"/>
          <w:numId w:val="10"/>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演练情况分析：依据演练评估表格的评估结果，从演练的准备及组织实施情况、参演人员表现等方面具体分析好的做法和存在的问题以及演练目标的实现、演练成本效益分析等；</w:t>
      </w:r>
    </w:p>
    <w:p>
      <w:pPr>
        <w:pStyle w:val="13"/>
        <w:keepNext w:val="0"/>
        <w:keepLines w:val="0"/>
        <w:pageBreakBefore w:val="0"/>
        <w:widowControl/>
        <w:numPr>
          <w:ilvl w:val="0"/>
          <w:numId w:val="10"/>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改进的意见和建议：对演练评估中发现的问题提出整改的意见和建议；</w:t>
      </w:r>
    </w:p>
    <w:p>
      <w:pPr>
        <w:pStyle w:val="13"/>
        <w:keepNext w:val="0"/>
        <w:keepLines w:val="0"/>
        <w:pageBreakBefore w:val="0"/>
        <w:widowControl/>
        <w:numPr>
          <w:ilvl w:val="0"/>
          <w:numId w:val="10"/>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评估结论：对演练组织实施情况的综合评价，并给出优（无差错地完成了所有应急演练内容）、良（达到了预期的演练目标，差错较少）、中（存在明显缺陷，但没有影响实现预期的演练目标）、差（出现了重大错误，演练预期目标受到严重影响，演练被迫中止，造成应急行动延误或资源浪费）等评估结论。</w:t>
      </w:r>
    </w:p>
    <w:p>
      <w:pPr>
        <w:pStyle w:val="12"/>
        <w:keepNext w:val="0"/>
        <w:keepLines w:val="0"/>
        <w:pageBreakBefore w:val="0"/>
        <w:widowControl/>
        <w:numPr>
          <w:ilvl w:val="0"/>
          <w:numId w:val="9"/>
        </w:numPr>
        <w:kinsoku/>
        <w:wordWrap/>
        <w:overflowPunct/>
        <w:topLinePunct w:val="0"/>
        <w:bidi w:val="0"/>
        <w:spacing w:after="0" w:line="560" w:lineRule="exact"/>
        <w:ind w:left="0" w:leftChars="0" w:firstLine="640" w:firstLineChars="200"/>
        <w:textAlignment w:val="auto"/>
        <w:rPr>
          <w:rFonts w:hint="eastAsia" w:ascii="仿宋" w:hAnsi="仿宋" w:eastAsia="仿宋" w:cs="仿宋"/>
          <w:sz w:val="32"/>
          <w:szCs w:val="32"/>
        </w:rPr>
      </w:pPr>
      <w:bookmarkStart w:id="197" w:name="_Toc395256952"/>
      <w:r>
        <w:rPr>
          <w:rFonts w:hint="eastAsia" w:ascii="仿宋" w:hAnsi="仿宋" w:eastAsia="仿宋" w:cs="仿宋"/>
          <w:sz w:val="32"/>
          <w:szCs w:val="32"/>
        </w:rPr>
        <w:t>整改落实</w:t>
      </w:r>
      <w:bookmarkEnd w:id="197"/>
    </w:p>
    <w:p>
      <w:pPr>
        <w:pStyle w:val="13"/>
        <w:keepNext w:val="0"/>
        <w:keepLines w:val="0"/>
        <w:pageBreakBefore w:val="0"/>
        <w:widowControl/>
        <w:kinsoku/>
        <w:wordWrap/>
        <w:overflowPunct/>
        <w:topLinePunct w:val="0"/>
        <w:bidi w:val="0"/>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演练组织单位应根据评估报告中提出的问题和不足，制定整改计划，明确整改目标，制定整改措施，并跟踪督促整改落实，直到问题解决为止。同时，总结分析存在问题和不足的原因。</w:t>
      </w:r>
    </w:p>
    <w:p>
      <w:pPr>
        <w:pStyle w:val="13"/>
        <w:keepNext w:val="0"/>
        <w:keepLines w:val="0"/>
        <w:pageBreakBefore w:val="0"/>
        <w:kinsoku/>
        <w:wordWrap/>
        <w:overflowPunct/>
        <w:topLinePunct w:val="0"/>
        <w:bidi w:val="0"/>
        <w:spacing w:after="0" w:line="560" w:lineRule="exact"/>
        <w:ind w:firstLine="480" w:firstLineChars="200"/>
        <w:textAlignment w:val="auto"/>
        <w:rPr>
          <w:rFonts w:hint="eastAsia" w:ascii="仿宋" w:hAnsi="仿宋" w:eastAsia="仿宋" w:cs="仿宋"/>
          <w:sz w:val="24"/>
          <w:szCs w:val="22"/>
        </w:rPr>
      </w:pPr>
    </w:p>
    <w:p>
      <w:pPr>
        <w:pStyle w:val="13"/>
        <w:keepNext w:val="0"/>
        <w:keepLines w:val="0"/>
        <w:pageBreakBefore w:val="0"/>
        <w:kinsoku/>
        <w:wordWrap/>
        <w:overflowPunct/>
        <w:topLinePunct w:val="0"/>
        <w:bidi w:val="0"/>
        <w:spacing w:after="0" w:line="560" w:lineRule="exact"/>
        <w:ind w:firstLine="480" w:firstLineChars="200"/>
        <w:textAlignment w:val="auto"/>
        <w:rPr>
          <w:rFonts w:hint="eastAsia" w:ascii="仿宋" w:hAnsi="仿宋" w:eastAsia="仿宋" w:cs="仿宋"/>
          <w:sz w:val="24"/>
          <w:szCs w:val="22"/>
        </w:rPr>
      </w:pPr>
    </w:p>
    <w:p>
      <w:pPr>
        <w:pStyle w:val="13"/>
        <w:keepNext w:val="0"/>
        <w:keepLines w:val="0"/>
        <w:pageBreakBefore w:val="0"/>
        <w:kinsoku/>
        <w:wordWrap/>
        <w:overflowPunct/>
        <w:topLinePunct w:val="0"/>
        <w:bidi w:val="0"/>
        <w:spacing w:after="0" w:line="560" w:lineRule="exact"/>
        <w:ind w:firstLine="480" w:firstLineChars="200"/>
        <w:textAlignment w:val="auto"/>
        <w:rPr>
          <w:rFonts w:hint="eastAsia" w:ascii="仿宋" w:hAnsi="仿宋" w:eastAsia="仿宋" w:cs="仿宋"/>
          <w:sz w:val="24"/>
          <w:szCs w:val="22"/>
        </w:rPr>
      </w:pPr>
    </w:p>
    <w:p>
      <w:pPr>
        <w:pStyle w:val="13"/>
        <w:keepNext w:val="0"/>
        <w:keepLines w:val="0"/>
        <w:pageBreakBefore w:val="0"/>
        <w:kinsoku/>
        <w:wordWrap/>
        <w:overflowPunct/>
        <w:topLinePunct w:val="0"/>
        <w:bidi w:val="0"/>
        <w:spacing w:after="0" w:line="560" w:lineRule="exact"/>
        <w:ind w:firstLine="480" w:firstLineChars="200"/>
        <w:textAlignment w:val="auto"/>
        <w:rPr>
          <w:rFonts w:hint="eastAsia" w:ascii="仿宋" w:hAnsi="仿宋" w:eastAsia="仿宋" w:cs="仿宋"/>
          <w:sz w:val="24"/>
          <w:szCs w:val="22"/>
        </w:rPr>
      </w:pPr>
    </w:p>
    <w:p>
      <w:pPr>
        <w:keepNext w:val="0"/>
        <w:keepLines w:val="0"/>
        <w:pageBreakBefore w:val="0"/>
        <w:kinsoku/>
        <w:wordWrap/>
        <w:overflowPunct/>
        <w:topLinePunct w:val="0"/>
        <w:bidi w:val="0"/>
        <w:spacing w:after="0" w:line="560" w:lineRule="exact"/>
        <w:ind w:firstLine="480" w:firstLineChars="200"/>
        <w:textAlignment w:val="auto"/>
        <w:rPr>
          <w:rFonts w:hint="eastAsia" w:ascii="仿宋" w:hAnsi="仿宋" w:eastAsia="仿宋" w:cs="仿宋"/>
          <w:sz w:val="24"/>
          <w:szCs w:val="22"/>
        </w:rPr>
        <w:sectPr>
          <w:pgSz w:w="11907" w:h="16839"/>
          <w:pgMar w:top="1418" w:right="1134" w:bottom="1134" w:left="1418" w:header="1418" w:footer="851" w:gutter="0"/>
          <w:pgNumType w:start="1"/>
          <w:cols w:space="720" w:num="1"/>
          <w:docGrid w:type="lines" w:linePitch="312" w:charSpace="0"/>
        </w:sectPr>
      </w:pPr>
    </w:p>
    <w:p>
      <w:pPr>
        <w:pStyle w:val="30"/>
        <w:keepNext w:val="0"/>
        <w:keepLines w:val="0"/>
        <w:pageBreakBefore w:val="0"/>
        <w:numPr>
          <w:ilvl w:val="0"/>
          <w:numId w:val="11"/>
        </w:numPr>
        <w:kinsoku/>
        <w:wordWrap/>
        <w:overflowPunct/>
        <w:topLinePunct w:val="0"/>
        <w:bidi w:val="0"/>
        <w:adjustRightInd/>
        <w:snapToGrid/>
        <w:spacing w:before="0"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cr/>
      </w:r>
      <w:bookmarkStart w:id="198" w:name="_Toc308014670"/>
      <w:bookmarkStart w:id="199" w:name="_Toc395256953"/>
      <w:r>
        <w:rPr>
          <w:rFonts w:hint="eastAsia" w:ascii="仿宋" w:hAnsi="仿宋" w:eastAsia="仿宋" w:cs="仿宋"/>
          <w:sz w:val="32"/>
          <w:szCs w:val="32"/>
        </w:rPr>
        <w:t>（资料性附录）</w:t>
      </w:r>
      <w:bookmarkEnd w:id="198"/>
      <w:bookmarkStart w:id="200" w:name="_Toc143399739"/>
      <w:bookmarkStart w:id="201" w:name="_Toc308014674"/>
      <w:r>
        <w:rPr>
          <w:rFonts w:hint="eastAsia" w:ascii="仿宋" w:hAnsi="仿宋" w:eastAsia="仿宋" w:cs="仿宋"/>
          <w:sz w:val="32"/>
          <w:szCs w:val="32"/>
        </w:rPr>
        <w:cr/>
      </w:r>
      <w:bookmarkEnd w:id="200"/>
      <w:bookmarkEnd w:id="201"/>
      <w:r>
        <w:rPr>
          <w:rFonts w:hint="eastAsia" w:ascii="仿宋" w:hAnsi="仿宋" w:eastAsia="仿宋" w:cs="仿宋"/>
          <w:sz w:val="32"/>
          <w:szCs w:val="32"/>
        </w:rPr>
        <w:t>实战演练评估</w:t>
      </w:r>
      <w:bookmarkEnd w:id="199"/>
    </w:p>
    <w:p>
      <w:pPr>
        <w:keepNext w:val="0"/>
        <w:keepLines w:val="0"/>
        <w:pageBreakBefore w:val="0"/>
        <w:kinsoku/>
        <w:wordWrap/>
        <w:overflowPunct/>
        <w:topLinePunct w:val="0"/>
        <w:bidi w:val="0"/>
        <w:adjustRightInd/>
        <w:snapToGrid/>
        <w:spacing w:after="0" w:line="560" w:lineRule="exact"/>
        <w:ind w:firstLine="640" w:firstLineChars="200"/>
        <w:textAlignment w:val="auto"/>
        <w:rPr>
          <w:rFonts w:hint="eastAsia" w:ascii="仿宋" w:hAnsi="仿宋" w:eastAsia="仿宋" w:cs="仿宋"/>
          <w:b w:val="0"/>
          <w:bCs/>
          <w:sz w:val="32"/>
          <w:szCs w:val="32"/>
        </w:rPr>
      </w:pPr>
      <w:bookmarkStart w:id="202" w:name="_Toc395011936"/>
      <w:bookmarkEnd w:id="202"/>
      <w:bookmarkStart w:id="203" w:name="_Toc395011937"/>
      <w:bookmarkStart w:id="204" w:name="_Toc364155740"/>
      <w:r>
        <w:rPr>
          <w:rFonts w:hint="eastAsia" w:ascii="仿宋" w:hAnsi="仿宋" w:eastAsia="仿宋" w:cs="仿宋"/>
          <w:b w:val="0"/>
          <w:bCs/>
          <w:sz w:val="32"/>
          <w:szCs w:val="32"/>
        </w:rPr>
        <w:t>准备情况评估</w:t>
      </w:r>
      <w:bookmarkEnd w:id="203"/>
    </w:p>
    <w:p>
      <w:pPr>
        <w:pStyle w:val="13"/>
        <w:keepNext w:val="0"/>
        <w:keepLines w:val="0"/>
        <w:pageBreakBefore w:val="0"/>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实战演练准备情况的评估可从演练策划与设计、演练文件编制、演练保障3个方面进行，具体评估内容参见表：</w:t>
      </w:r>
    </w:p>
    <w:p>
      <w:pPr>
        <w:keepNext w:val="0"/>
        <w:keepLines w:val="0"/>
        <w:pageBreakBefore w:val="0"/>
        <w:kinsoku/>
        <w:wordWrap/>
        <w:overflowPunct/>
        <w:topLinePunct w:val="0"/>
        <w:bidi w:val="0"/>
        <w:adjustRightInd/>
        <w:snapToGrid/>
        <w:spacing w:after="0"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表 实战演练准备情况评估表</w:t>
      </w:r>
      <w:bookmarkEnd w:id="204"/>
    </w:p>
    <w:tbl>
      <w:tblPr>
        <w:tblStyle w:val="7"/>
        <w:tblW w:w="9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Align w:val="center"/>
          </w:tcPr>
          <w:p>
            <w:pPr>
              <w:snapToGrid w:val="0"/>
              <w:spacing w:before="156" w:beforeLines="50" w:after="156" w:afterLines="50" w:line="360" w:lineRule="auto"/>
              <w:jc w:val="center"/>
              <w:rPr>
                <w:rFonts w:hint="eastAsia" w:ascii="仿宋" w:hAnsi="仿宋" w:eastAsia="仿宋" w:cs="仿宋"/>
                <w:b/>
                <w:sz w:val="32"/>
                <w:szCs w:val="28"/>
              </w:rPr>
            </w:pPr>
            <w:r>
              <w:rPr>
                <w:rFonts w:hint="eastAsia" w:ascii="仿宋" w:hAnsi="仿宋" w:eastAsia="仿宋" w:cs="仿宋"/>
                <w:b/>
                <w:sz w:val="32"/>
                <w:szCs w:val="28"/>
              </w:rPr>
              <w:t>评估项目</w:t>
            </w:r>
          </w:p>
        </w:tc>
        <w:tc>
          <w:tcPr>
            <w:tcW w:w="7655" w:type="dxa"/>
            <w:vAlign w:val="center"/>
          </w:tcPr>
          <w:p>
            <w:pPr>
              <w:snapToGrid w:val="0"/>
              <w:spacing w:before="156" w:beforeLines="50" w:after="156" w:afterLines="50" w:line="360" w:lineRule="auto"/>
              <w:jc w:val="center"/>
              <w:rPr>
                <w:rFonts w:hint="eastAsia" w:ascii="仿宋" w:hAnsi="仿宋" w:eastAsia="仿宋" w:cs="仿宋"/>
                <w:b/>
                <w:sz w:val="32"/>
                <w:szCs w:val="28"/>
              </w:rPr>
            </w:pPr>
            <w:r>
              <w:rPr>
                <w:rFonts w:hint="eastAsia" w:ascii="仿宋" w:hAnsi="仿宋" w:eastAsia="仿宋" w:cs="仿宋"/>
                <w:b/>
                <w:sz w:val="32"/>
                <w:szCs w:val="28"/>
              </w:rPr>
              <w:t>评估内容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snapToGrid w:val="0"/>
              <w:spacing w:line="360" w:lineRule="auto"/>
              <w:ind w:firstLine="211"/>
              <w:jc w:val="center"/>
              <w:rPr>
                <w:rFonts w:hint="eastAsia" w:ascii="仿宋" w:hAnsi="仿宋" w:eastAsia="仿宋" w:cs="仿宋"/>
                <w:sz w:val="32"/>
                <w:szCs w:val="28"/>
              </w:rPr>
            </w:pPr>
            <w:r>
              <w:rPr>
                <w:rFonts w:hint="eastAsia" w:ascii="仿宋" w:hAnsi="仿宋" w:eastAsia="仿宋" w:cs="仿宋"/>
                <w:b/>
                <w:sz w:val="32"/>
                <w:szCs w:val="28"/>
              </w:rPr>
              <w:t>1.演练策划与设计</w:t>
            </w: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目标明确且具有针对性，符合本单位实际；</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1. 2 演练目标简明、合理、具体、可量化和可实现；</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1. 3 演练目标应明确“由谁在什么条件下完成什么任务，依据什么标准，取得什么效果”；</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演练目标设置是从提高参演人员的应急能力角度考虑；</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设计的演练情景符合演练单位实际情况，且有利于促进实现演练目标和提高参演人员应急能力；</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考虑到演练现场及可能对周边社会秩序造成的影响；</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演练情景内容包括了情景概要、事件后果、背景信息、演化过程等要素，要素较为全面；</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演练情景中的各事件之间的演化衔接关系科学、合理，各事件有确定的发生与持续时间；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确定了各参演单位和角色在各场景中的期望行动以及期望行动之间的衔接关系；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确定所需注入的信息及其注入形式。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2.演练文件编制</w:t>
            </w: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制定了演练工作方案、安全及各类保障方案、宣传方案；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根据演练需要编制了演练脚本或演练观摩手册；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各单项文件中要素齐全、内容合理，符合演练规范要求；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文字通顺、语言精炼、通俗易懂；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内容格式规范，各项附件项目齐全、编排顺序合理；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演练工作方案经过评审或报批；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演练保障方案印发到演练的各保障部门；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演练宣传方案考虑到演练前、中、后各环节宣传需要；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编制的观摩手册中各项要素齐全、并有安全告知。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3.演练保障</w:t>
            </w: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人员的分工明确，职责清晰，数量满足演练要求；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演练经费充足，保障充分；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器材使用管理科学、规范，满足演练需要；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场地选择符合演练策划情景设置要求，现场条件满足演练要求；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演练活动安全保障条件准备到位并满足要求；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充分考虑演练实施中可能面临的各种风险，制定必要的应急预案或采取有效控制措施；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参演人员能够确保自身安全；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采用多种通信保障措施，有备份通信手段；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6" w:type="dxa"/>
            <w:vMerge w:val="continue"/>
            <w:vAlign w:val="center"/>
          </w:tcPr>
          <w:p>
            <w:pPr>
              <w:snapToGrid w:val="0"/>
              <w:spacing w:line="360" w:lineRule="auto"/>
              <w:ind w:firstLine="320" w:firstLineChars="100"/>
              <w:jc w:val="center"/>
              <w:rPr>
                <w:rFonts w:hint="eastAsia" w:ascii="仿宋" w:hAnsi="仿宋" w:eastAsia="仿宋" w:cs="仿宋"/>
                <w:sz w:val="32"/>
                <w:szCs w:val="28"/>
              </w:rPr>
            </w:pPr>
          </w:p>
        </w:tc>
        <w:tc>
          <w:tcPr>
            <w:tcW w:w="76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对各项演练保障条件进行了检查确认。</w:t>
            </w:r>
          </w:p>
        </w:tc>
      </w:tr>
    </w:tbl>
    <w:p>
      <w:pPr>
        <w:keepNext w:val="0"/>
        <w:keepLines w:val="0"/>
        <w:pageBreakBefore w:val="0"/>
        <w:kinsoku/>
        <w:wordWrap/>
        <w:overflowPunct/>
        <w:topLinePunct w:val="0"/>
        <w:bidi w:val="0"/>
        <w:adjustRightInd/>
        <w:snapToGrid/>
        <w:spacing w:after="0" w:line="560" w:lineRule="exact"/>
        <w:ind w:firstLine="480" w:firstLineChars="200"/>
        <w:textAlignment w:val="auto"/>
        <w:rPr>
          <w:rFonts w:hint="eastAsia" w:ascii="仿宋" w:hAnsi="仿宋" w:eastAsia="仿宋" w:cs="仿宋"/>
          <w:b w:val="0"/>
          <w:bCs/>
          <w:sz w:val="32"/>
          <w:szCs w:val="32"/>
        </w:rPr>
      </w:pPr>
      <w:r>
        <w:rPr>
          <w:rFonts w:hint="eastAsia" w:ascii="仿宋" w:hAnsi="仿宋" w:eastAsia="仿宋" w:cs="仿宋"/>
          <w:sz w:val="24"/>
          <w:szCs w:val="22"/>
        </w:rPr>
        <w:br w:type="page"/>
      </w:r>
      <w:bookmarkStart w:id="205" w:name="_Toc395011938"/>
      <w:bookmarkStart w:id="206" w:name="_Toc364155741"/>
      <w:r>
        <w:rPr>
          <w:rFonts w:hint="eastAsia" w:ascii="仿宋" w:hAnsi="仿宋" w:eastAsia="仿宋" w:cs="仿宋"/>
          <w:b w:val="0"/>
          <w:bCs/>
          <w:sz w:val="32"/>
          <w:szCs w:val="32"/>
        </w:rPr>
        <w:t xml:space="preserve"> 实施情况评估</w:t>
      </w:r>
      <w:bookmarkEnd w:id="205"/>
    </w:p>
    <w:p>
      <w:pPr>
        <w:pStyle w:val="13"/>
        <w:keepNext w:val="0"/>
        <w:keepLines w:val="0"/>
        <w:pageBreakBefore w:val="0"/>
        <w:kinsoku/>
        <w:wordWrap/>
        <w:overflowPunct/>
        <w:topLinePunct w:val="0"/>
        <w:bidi w:val="0"/>
        <w:adjustRightInd/>
        <w:snapToGrid/>
        <w:spacing w:after="0" w:line="560" w:lineRule="exact"/>
        <w:ind w:firstLine="640" w:firstLineChars="200"/>
        <w:textAlignment w:val="auto"/>
        <w:rPr>
          <w:rFonts w:hint="eastAsia" w:ascii="仿宋" w:hAnsi="仿宋" w:eastAsia="仿宋" w:cs="仿宋"/>
          <w:b w:val="0"/>
          <w:bCs/>
          <w:sz w:val="32"/>
          <w:szCs w:val="32"/>
        </w:rPr>
      </w:pPr>
      <w:r>
        <w:rPr>
          <w:rFonts w:hint="eastAsia" w:ascii="仿宋" w:hAnsi="仿宋" w:eastAsia="仿宋" w:cs="仿宋"/>
          <w:b w:val="0"/>
          <w:bCs/>
          <w:sz w:val="32"/>
          <w:szCs w:val="32"/>
        </w:rPr>
        <w:t>实战演练准备情况的评估可从预警与信息报告、紧急动员、事故监测与研判、指挥和协调、事故处置、应急资源管理、应急通信、信息公开、人员保护、警戒与管制、医疗救护、现场控制及恢复和其他13个方面进行，具体评估内容参见表：</w:t>
      </w:r>
    </w:p>
    <w:p>
      <w:pPr>
        <w:pStyle w:val="13"/>
        <w:keepNext w:val="0"/>
        <w:keepLines w:val="0"/>
        <w:pageBreakBefore w:val="0"/>
        <w:kinsoku/>
        <w:wordWrap/>
        <w:overflowPunct/>
        <w:topLinePunct w:val="0"/>
        <w:bidi w:val="0"/>
        <w:adjustRightInd/>
        <w:snapToGrid/>
        <w:spacing w:after="0" w:line="560" w:lineRule="exact"/>
        <w:ind w:firstLine="640" w:firstLineChars="200"/>
        <w:textAlignment w:val="auto"/>
        <w:rPr>
          <w:rFonts w:hint="eastAsia" w:ascii="仿宋" w:hAnsi="仿宋" w:eastAsia="仿宋" w:cs="仿宋"/>
          <w:b w:val="0"/>
          <w:bCs/>
          <w:sz w:val="32"/>
          <w:szCs w:val="32"/>
        </w:rPr>
      </w:pPr>
    </w:p>
    <w:p>
      <w:pPr>
        <w:keepNext w:val="0"/>
        <w:keepLines w:val="0"/>
        <w:pageBreakBefore w:val="0"/>
        <w:kinsoku/>
        <w:wordWrap/>
        <w:overflowPunct/>
        <w:topLinePunct w:val="0"/>
        <w:bidi w:val="0"/>
        <w:adjustRightInd/>
        <w:snapToGrid/>
        <w:spacing w:after="0" w:line="560" w:lineRule="exact"/>
        <w:ind w:firstLine="640" w:firstLineChars="200"/>
        <w:jc w:val="center"/>
        <w:textAlignment w:val="auto"/>
        <w:rPr>
          <w:rFonts w:hint="eastAsia" w:ascii="仿宋" w:hAnsi="仿宋" w:eastAsia="仿宋" w:cs="仿宋"/>
          <w:b w:val="0"/>
          <w:bCs/>
          <w:sz w:val="32"/>
          <w:szCs w:val="32"/>
        </w:rPr>
      </w:pPr>
      <w:r>
        <w:rPr>
          <w:rFonts w:hint="eastAsia" w:ascii="仿宋" w:hAnsi="仿宋" w:eastAsia="仿宋" w:cs="仿宋"/>
          <w:b w:val="0"/>
          <w:bCs/>
          <w:sz w:val="32"/>
          <w:szCs w:val="32"/>
        </w:rPr>
        <w:t>表 实战演练实施情况评估表</w:t>
      </w:r>
      <w:bookmarkEnd w:id="206"/>
    </w:p>
    <w:tbl>
      <w:tblPr>
        <w:tblStyle w:val="7"/>
        <w:tblW w:w="95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1"/>
        <w:gridCol w:w="7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Align w:val="center"/>
          </w:tcPr>
          <w:p>
            <w:pPr>
              <w:snapToGrid w:val="0"/>
              <w:spacing w:before="156" w:beforeLines="50" w:after="156" w:afterLines="50" w:line="360" w:lineRule="auto"/>
              <w:jc w:val="center"/>
              <w:rPr>
                <w:rFonts w:hint="eastAsia" w:ascii="仿宋" w:hAnsi="仿宋" w:eastAsia="仿宋" w:cs="仿宋"/>
                <w:b/>
                <w:sz w:val="32"/>
                <w:szCs w:val="28"/>
              </w:rPr>
            </w:pPr>
            <w:r>
              <w:rPr>
                <w:rFonts w:hint="eastAsia" w:ascii="仿宋" w:hAnsi="仿宋" w:eastAsia="仿宋" w:cs="仿宋"/>
                <w:b/>
                <w:sz w:val="32"/>
                <w:szCs w:val="28"/>
              </w:rPr>
              <w:t>评估项目</w:t>
            </w:r>
          </w:p>
        </w:tc>
        <w:tc>
          <w:tcPr>
            <w:tcW w:w="7903" w:type="dxa"/>
            <w:vAlign w:val="center"/>
          </w:tcPr>
          <w:p>
            <w:pPr>
              <w:snapToGrid w:val="0"/>
              <w:spacing w:before="156" w:beforeLines="50" w:after="156" w:afterLines="50" w:line="360" w:lineRule="auto"/>
              <w:jc w:val="center"/>
              <w:rPr>
                <w:rFonts w:hint="eastAsia" w:ascii="仿宋" w:hAnsi="仿宋" w:eastAsia="仿宋" w:cs="仿宋"/>
                <w:b/>
                <w:sz w:val="32"/>
                <w:szCs w:val="28"/>
              </w:rPr>
            </w:pPr>
            <w:r>
              <w:rPr>
                <w:rFonts w:hint="eastAsia" w:ascii="仿宋" w:hAnsi="仿宋" w:eastAsia="仿宋" w:cs="仿宋"/>
                <w:b/>
                <w:sz w:val="32"/>
                <w:szCs w:val="28"/>
              </w:rPr>
              <w:t>评估内容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1.预警与信息报告</w:t>
            </w: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演练单位能够根据监测监控系统数据变化状况、事故险情紧急程度和发展势态或有关部门提供的预警信息进行预警；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演练单位有明确的预警条件、方式和方法；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对有关部门提供的信息、现场人员发现险情或隐患进行及时预警；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预警方式、方法和预警结果在演练中表现有效；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演练单位内部信息通报系统能够及时投入使用，能够及时向有关部门和人员报告事故信息；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演练中事故信息报告程序规范，符合应急预案要求；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在规定时间内能够完成向上级主管部门和地方人民政府报告事故信息程序，并持续更新；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能够快速向本单位以外的有关部门或单位、周边群众通报事故信息。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2.紧急动员</w:t>
            </w: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演练单位能够依据应急预案快速确定事故的严重程度及等级；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演练单位能够根据事故级别，启动相应的应急响应，采用有效的工作程序，警告、通知和动员相应范围内人员；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演练单位能够通过总指挥或总指挥授权人员及时启动应急响应；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演练单位应急响应迅速，动员效果较好；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演练单位能够适应事先不通知突袭抽查式的应急演练；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gridSpan w:val="2"/>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03"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非工作时间以及至少有一名单位主要领导不在应急岗位的情况下能够完成本单位的紧急动员。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3.事故监测与研判</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演练单位在接到事故报告后，能够及时开展事故早期评估，获取事件的准确信息；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演练单位及相关单位能够持续跟踪、监测事故全过程；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事故监测人员能够科学评估其潜在危害性；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能够及时报告事态评估信息。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4.指挥和协调</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现场指挥部能够及时成立，并确保其安全高效运转；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pacing w:before="93" w:after="93" w:line="360" w:lineRule="auto"/>
              <w:jc w:val="center"/>
              <w:rPr>
                <w:rFonts w:hint="eastAsia" w:ascii="仿宋" w:hAnsi="仿宋" w:eastAsia="仿宋" w:cs="仿宋"/>
                <w:b/>
                <w:sz w:val="32"/>
                <w:szCs w:val="28"/>
              </w:rPr>
            </w:pPr>
          </w:p>
        </w:tc>
        <w:tc>
          <w:tcPr>
            <w:tcW w:w="7914" w:type="dxa"/>
            <w:gridSpan w:val="2"/>
            <w:vAlign w:val="center"/>
          </w:tcPr>
          <w:p>
            <w:pPr>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指挥人员能够指挥和控制其职责范围内所有的参与单位及部门、救援队伍和救援人员的应急响应行动；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应急指挥人员表现出较强指挥协调能力，能够对救援工作全局有效掌控；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指挥部各位成员能够在较短或规定时间内到位，分工明确并各负其责；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现场指挥部能够及时提出有针对性的事故应急处置措施或制定切实可行的现场处置案并报总指挥部批准；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指挥部重要岗位有后备人选，并能够根据演练活动的进行合理轮换；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现场指挥部制定的救援方案科学可行，调集了足够的应急救援资源和装备（包括专业救援人员和相关装备）；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现场指挥部与当地政府或本单位指挥中心信息畅通，并实现信息持续更新和共享；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应急指挥决策程序科学，内容有预见性、科学可行；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指挥部能够对事故现场有效传达指令，进行有效管控；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应急指挥中心能够及时启用，各项功能正常、满足使用。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r>
              <w:rPr>
                <w:rFonts w:hint="eastAsia" w:ascii="仿宋" w:hAnsi="仿宋" w:eastAsia="仿宋" w:cs="仿宋"/>
                <w:b/>
                <w:sz w:val="32"/>
                <w:szCs w:val="28"/>
              </w:rPr>
              <w:t>5.事故处置</w:t>
            </w: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参演人员能够按照处置方案规定或在指定的时间内迅速达到现场开展救援；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参演人员能够对事故先期状况做出正确判断，采取的先期处置措施科学、合理，处置结果有效；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现场参演人员职责清晰、分工合理；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应急处置程序正确、规范，处置措施执行到位；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参演人员之间有效联络，沟通顺畅有效，并能够有序配合，协同救援；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事故现场处置过程中，参演人员能够对现场实施持续安全监测或监控；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事故处置过程中采取了措施防止次生或衍生事故发生；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针对事故现场采取必要的安全措施，确保救援人员安全。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r>
              <w:rPr>
                <w:rFonts w:hint="eastAsia" w:ascii="仿宋" w:hAnsi="仿宋" w:eastAsia="仿宋" w:cs="仿宋"/>
                <w:b/>
                <w:sz w:val="32"/>
                <w:szCs w:val="28"/>
              </w:rPr>
              <w:t>6.应急资源管理</w:t>
            </w: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根据事态评估结果，能够识别和确定应急行动所需的各类资源，同时根据需要联系资源供应方；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参演人员能够快速、科学使用外部提供的应急资源并投入应急救援行动；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应急设施、设备、器材等数量和性能能够满足现场应急需要；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应急资源的管理和使用规范有序，不存在浪费情况。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7.应急通信</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通信网络系统正常运转，通讯能力能够满足应急响应的需求；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应急队伍能够建立多途径的通信系统，确保通讯畅通；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有专职人员负责通讯设备的管理；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应急通信效果良好，演练各方通信信息顺畅。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8 信息公开</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明确事故信息发布部门、发布原则，事故信息能够由现场指挥部及时准确向新闻媒体通报；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指定了专门负责公共关系的人员，主动协调媒体关系；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能够主动就事故情况在内部进行告知，并及时通知相关方（股东/家属/周边居民等）；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能够对事件舆情持续监测和研判，并对涉及的公共信息妥善处置。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9.人员保护</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演练单位能够综合考虑各种因素并协调有关方面确保各方人员安全；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应急救援人员配备适当的个体防护装备，或采取了必要自我安全防护措施；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有受到或可能受到事故波及或影响的人员的安全保护方案；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针对事件影响范围内的特殊人群，能够采取适当方式发出警告并采取安全防护措施。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10.警戒与管制</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关键应急场所的人员进出通道受到有效管制；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合理设置了交通管制点，划定管制区域；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各种警戒与管制标志、标识设置明显，警戒措施完善；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有效控制出入口，清除道路上的障碍物，保证道路畅通。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11.医疗救护</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应急响应人员对受伤害人员采取有效先期急救，急救药品、器材配备有效；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及时与场外医疗救护资源建立联系求得支援，确保伤员及时得到救治；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现场医疗人员能够对伤病人员伤情作出正确诊断，并按照既定的医疗程序对伤病人员进行处置；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现场急救车辆能够及时准确地将伤员送往医院，并带齐伤员有关资料。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r>
              <w:rPr>
                <w:rFonts w:hint="eastAsia" w:ascii="仿宋" w:hAnsi="仿宋" w:eastAsia="仿宋" w:cs="仿宋"/>
                <w:b/>
                <w:sz w:val="32"/>
                <w:szCs w:val="28"/>
              </w:rPr>
              <w:t>12.现场控制及恢复</w:t>
            </w: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1" w:firstLineChars="100"/>
              <w:jc w:val="center"/>
              <w:rPr>
                <w:rFonts w:hint="eastAsia" w:ascii="仿宋" w:hAnsi="仿宋" w:eastAsia="仿宋" w:cs="仿宋"/>
                <w:b/>
                <w:sz w:val="32"/>
                <w:szCs w:val="28"/>
              </w:rPr>
            </w:pPr>
          </w:p>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针对事故可能造成的人员安全健康与环境、设备与设施方面的潜在危害，以及为降低事故影响而制定的技术对策和措施有效；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事故现场产生的污染物或有毒有害物质能够及时、有效处置，并确保没有造成二次污染或危害；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能够有效安置疏散人员，清点人数，划定安全区域并提供基本生活等后勤保障；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现场保障条件满足事故处置、控制和恢复的基本需要。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13.其他</w:t>
            </w: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演练情景设计合理，满足演练要求；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pacing w:before="93" w:after="93" w:line="360" w:lineRule="auto"/>
              <w:jc w:val="center"/>
              <w:rPr>
                <w:rFonts w:hint="eastAsia" w:ascii="仿宋" w:hAnsi="仿宋" w:eastAsia="仿宋" w:cs="仿宋"/>
                <w:b/>
                <w:sz w:val="32"/>
                <w:szCs w:val="28"/>
              </w:rPr>
            </w:pPr>
          </w:p>
        </w:tc>
        <w:tc>
          <w:tcPr>
            <w:tcW w:w="7914" w:type="dxa"/>
            <w:gridSpan w:val="2"/>
            <w:vAlign w:val="center"/>
          </w:tcPr>
          <w:p>
            <w:pPr>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演练达到了预期目标；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pacing w:before="93" w:after="93" w:line="360" w:lineRule="auto"/>
              <w:jc w:val="center"/>
              <w:rPr>
                <w:rFonts w:hint="eastAsia" w:ascii="仿宋" w:hAnsi="仿宋" w:eastAsia="仿宋" w:cs="仿宋"/>
                <w:b/>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参演的组成机构或人员职责能够与应急预案相符合；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参演人员能够按时就位、正确并熟练使用应急器材；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参演人员能够以认真态度融入到整体演练活动中，并及时、有效地完成演练中应承担的角色工作内容；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应急响应的解除程序符合实际并与应急预案中规定的内容相一致；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应急预案得到了充分验证和检验，并发现了不足之处；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7" w:type="dxa"/>
            <w:vMerge w:val="continue"/>
            <w:vAlign w:val="center"/>
          </w:tcPr>
          <w:p>
            <w:pPr>
              <w:snapToGrid w:val="0"/>
              <w:spacing w:before="93" w:after="93" w:line="360" w:lineRule="auto"/>
              <w:ind w:firstLine="320" w:firstLineChars="100"/>
              <w:jc w:val="center"/>
              <w:rPr>
                <w:rFonts w:hint="eastAsia" w:ascii="仿宋" w:hAnsi="仿宋" w:eastAsia="仿宋" w:cs="仿宋"/>
                <w:sz w:val="32"/>
                <w:szCs w:val="28"/>
              </w:rPr>
            </w:pPr>
          </w:p>
        </w:tc>
        <w:tc>
          <w:tcPr>
            <w:tcW w:w="7914" w:type="dxa"/>
            <w:gridSpan w:val="2"/>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参演人员的能力也得到了充分检验和锻炼。</w:t>
            </w:r>
          </w:p>
        </w:tc>
      </w:tr>
    </w:tbl>
    <w:p>
      <w:pPr>
        <w:spacing w:line="360" w:lineRule="auto"/>
        <w:rPr>
          <w:rFonts w:hint="eastAsia" w:ascii="仿宋" w:hAnsi="仿宋" w:eastAsia="仿宋" w:cs="仿宋"/>
          <w:sz w:val="24"/>
          <w:szCs w:val="22"/>
        </w:rPr>
        <w:sectPr>
          <w:pgSz w:w="11907" w:h="16839"/>
          <w:pgMar w:top="1418" w:right="1134" w:bottom="1134" w:left="1418" w:header="1418" w:footer="851" w:gutter="0"/>
          <w:cols w:space="720" w:num="1"/>
          <w:docGrid w:type="lines" w:linePitch="312" w:charSpace="0"/>
        </w:sectPr>
      </w:pPr>
    </w:p>
    <w:p>
      <w:pPr>
        <w:pStyle w:val="30"/>
        <w:keepNext w:val="0"/>
        <w:keepLines w:val="0"/>
        <w:pageBreakBefore w:val="0"/>
        <w:numPr>
          <w:ilvl w:val="0"/>
          <w:numId w:val="11"/>
        </w:numPr>
        <w:kinsoku/>
        <w:wordWrap/>
        <w:overflowPunct/>
        <w:topLinePunct w:val="0"/>
        <w:bidi w:val="0"/>
        <w:adjustRightInd/>
        <w:snapToGrid/>
        <w:spacing w:before="0"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cr/>
      </w:r>
      <w:bookmarkStart w:id="207" w:name="_Toc395256954"/>
      <w:r>
        <w:rPr>
          <w:rFonts w:hint="eastAsia" w:ascii="仿宋" w:hAnsi="仿宋" w:eastAsia="仿宋" w:cs="仿宋"/>
          <w:sz w:val="32"/>
          <w:szCs w:val="32"/>
        </w:rPr>
        <w:t>（资料性附录）</w:t>
      </w:r>
      <w:r>
        <w:rPr>
          <w:rFonts w:hint="eastAsia" w:ascii="仿宋" w:hAnsi="仿宋" w:eastAsia="仿宋" w:cs="仿宋"/>
          <w:sz w:val="32"/>
          <w:szCs w:val="32"/>
        </w:rPr>
        <w:cr/>
      </w:r>
      <w:r>
        <w:rPr>
          <w:rFonts w:hint="eastAsia" w:ascii="仿宋" w:hAnsi="仿宋" w:eastAsia="仿宋" w:cs="仿宋"/>
          <w:sz w:val="32"/>
          <w:szCs w:val="32"/>
        </w:rPr>
        <w:t>桌面演练评估</w:t>
      </w:r>
      <w:bookmarkEnd w:id="207"/>
    </w:p>
    <w:p>
      <w:pPr>
        <w:pStyle w:val="13"/>
        <w:keepNext w:val="0"/>
        <w:keepLines w:val="0"/>
        <w:pageBreakBefore w:val="0"/>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桌面演练的评估可从演练策划与准备、演练实施2个方面进行，具体评估内容参见表：</w:t>
      </w:r>
    </w:p>
    <w:p>
      <w:pPr>
        <w:pStyle w:val="13"/>
        <w:keepNext w:val="0"/>
        <w:keepLines w:val="0"/>
        <w:pageBreakBefore w:val="0"/>
        <w:kinsoku/>
        <w:wordWrap/>
        <w:overflowPunct/>
        <w:topLinePunct w:val="0"/>
        <w:bidi w:val="0"/>
        <w:adjustRightInd/>
        <w:snapToGrid/>
        <w:spacing w:after="0" w:line="560" w:lineRule="exact"/>
        <w:ind w:firstLine="640" w:firstLineChars="200"/>
        <w:textAlignment w:val="auto"/>
        <w:rPr>
          <w:rFonts w:hint="eastAsia" w:ascii="仿宋" w:hAnsi="仿宋" w:eastAsia="仿宋" w:cs="仿宋"/>
          <w:sz w:val="32"/>
          <w:szCs w:val="32"/>
        </w:rPr>
      </w:pPr>
    </w:p>
    <w:p>
      <w:pPr>
        <w:keepNext w:val="0"/>
        <w:keepLines w:val="0"/>
        <w:pageBreakBefore w:val="0"/>
        <w:kinsoku/>
        <w:wordWrap/>
        <w:overflowPunct/>
        <w:topLinePunct w:val="0"/>
        <w:bidi w:val="0"/>
        <w:adjustRightInd/>
        <w:snapToGrid/>
        <w:spacing w:after="0" w:line="560" w:lineRule="exac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表 桌面演练评估表</w:t>
      </w:r>
    </w:p>
    <w:tbl>
      <w:tblPr>
        <w:tblStyle w:val="7"/>
        <w:tblW w:w="87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7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Align w:val="center"/>
          </w:tcPr>
          <w:p>
            <w:pPr>
              <w:snapToGrid w:val="0"/>
              <w:spacing w:before="156" w:beforeLines="50" w:after="156" w:afterLines="50" w:line="360" w:lineRule="auto"/>
              <w:jc w:val="center"/>
              <w:rPr>
                <w:rFonts w:hint="eastAsia" w:ascii="仿宋" w:hAnsi="仿宋" w:eastAsia="仿宋" w:cs="仿宋"/>
                <w:b/>
                <w:sz w:val="32"/>
                <w:szCs w:val="28"/>
              </w:rPr>
            </w:pPr>
            <w:r>
              <w:rPr>
                <w:rFonts w:hint="eastAsia" w:ascii="仿宋" w:hAnsi="仿宋" w:eastAsia="仿宋" w:cs="仿宋"/>
                <w:b/>
                <w:sz w:val="32"/>
                <w:szCs w:val="28"/>
              </w:rPr>
              <w:t>评估项目</w:t>
            </w:r>
          </w:p>
        </w:tc>
        <w:tc>
          <w:tcPr>
            <w:tcW w:w="7055" w:type="dxa"/>
            <w:vAlign w:val="center"/>
          </w:tcPr>
          <w:p>
            <w:pPr>
              <w:snapToGrid w:val="0"/>
              <w:spacing w:before="156" w:beforeLines="50" w:after="156" w:afterLines="50" w:line="360" w:lineRule="auto"/>
              <w:jc w:val="center"/>
              <w:rPr>
                <w:rFonts w:hint="eastAsia" w:ascii="仿宋" w:hAnsi="仿宋" w:eastAsia="仿宋" w:cs="仿宋"/>
                <w:b/>
                <w:sz w:val="32"/>
                <w:szCs w:val="28"/>
              </w:rPr>
            </w:pPr>
            <w:r>
              <w:rPr>
                <w:rFonts w:hint="eastAsia" w:ascii="仿宋" w:hAnsi="仿宋" w:eastAsia="仿宋" w:cs="仿宋"/>
                <w:b/>
                <w:sz w:val="32"/>
                <w:szCs w:val="28"/>
              </w:rPr>
              <w:t>评估内容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1.演练策划与准备</w:t>
            </w: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目标明确且具有针对性，符合本单位实际；</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演练目标简单、合理、具体、可量化和可实现；</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设计的演练情景符合参演人员需要，且有利于促进实现演练目标和提高参与人员应急能力；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演练情景内容包括了情景概要、事件后果、背景信息、演化过程等要素，要素较为全面；</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演练情景中的各事件之间的演化衔接关系设置科学、合理，各事件有确定的发生与持续时间；</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确定了各参演单位和角色在各场景中的期望行动以及期望行动之间的衔接关系；</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确定所需注入的信息及其注入形式；</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制定了演练工作方案，明确了参演人员的角色和分工；</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演练活动保障人员数量和工作能力满足桌面演练需要；</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演练现场布置、各种器材、设备等硬件条件满足桌面演练需要。</w:t>
            </w:r>
          </w:p>
          <w:p>
            <w:pPr>
              <w:snapToGrid w:val="0"/>
              <w:spacing w:before="93" w:after="93" w:line="360" w:lineRule="auto"/>
              <w:ind w:firstLine="320" w:firstLineChars="100"/>
              <w:jc w:val="center"/>
              <w:rPr>
                <w:rFonts w:hint="eastAsia" w:ascii="仿宋" w:hAnsi="仿宋" w:eastAsia="仿宋" w:cs="仿宋"/>
                <w:sz w:val="3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restart"/>
            <w:vAlign w:val="center"/>
          </w:tcPr>
          <w:p>
            <w:pPr>
              <w:snapToGrid w:val="0"/>
              <w:spacing w:before="93" w:after="93" w:line="360" w:lineRule="auto"/>
              <w:ind w:firstLine="321" w:firstLineChars="100"/>
              <w:jc w:val="center"/>
              <w:rPr>
                <w:rFonts w:hint="eastAsia" w:ascii="仿宋" w:hAnsi="仿宋" w:eastAsia="仿宋" w:cs="仿宋"/>
                <w:sz w:val="32"/>
                <w:szCs w:val="28"/>
              </w:rPr>
            </w:pPr>
            <w:r>
              <w:rPr>
                <w:rFonts w:hint="eastAsia" w:ascii="仿宋" w:hAnsi="仿宋" w:eastAsia="仿宋" w:cs="仿宋"/>
                <w:b/>
                <w:sz w:val="32"/>
                <w:szCs w:val="28"/>
              </w:rPr>
              <w:t>2.演练实施</w:t>
            </w: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演练背景、进程以及参演人员角色分工等解说清晰正确；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根据事态发展，分级响应迅速、准确；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模拟指挥人员能够表现出较强指挥协调能力，演练过程中各项协调工作全局有效掌控；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按照模拟真实发生的事件表述应急处置方法和内容；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通过多媒体文件、沙盘、信息条等多种形式向参演人员展示应急演练场景，满足演练要求；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参演人员能够准确接收并正确理解演练注入的信息；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参演人员根据演练提供的信息和情况能够做出正确的判断和决策；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参演人员能够主动搜集和分析演练中需要的各种信息；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参演人员制定的救援方案科学可行，符合给出实际事故情况处置要求；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参演人员应急过程中的决策程序科学，内容有预见性、科学可行；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参演人员能够依据给出的演练情景快速确定事故的严重程度及等级；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参演人员能够根据事故级别，确定启动的应急响应级别，并能够熟悉应急动员的方法和程序；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参演人员能够熟悉事故信息的接报程序、方法和内容；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参演人员熟悉各自应急职责，并能够较好配合其他小组或人员开展工作；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参与演练各小组负责人能够根据各位成员意见提出本小组的统一决策意见；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参演人员对决策意见的表达思路清晰、内容全面；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参演人员做出的各项决策、行动符合角色身份要求；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参演人员能够与本应急小组人员共享相关应急信息；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应急演练能够全身心地参与到整个演练活动中；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6" w:type="dxa"/>
            <w:vMerge w:val="continue"/>
            <w:vAlign w:val="center"/>
          </w:tcPr>
          <w:p>
            <w:pPr>
              <w:spacing w:before="93" w:after="93" w:line="360" w:lineRule="auto"/>
              <w:jc w:val="center"/>
              <w:rPr>
                <w:rFonts w:hint="eastAsia" w:ascii="仿宋" w:hAnsi="仿宋" w:eastAsia="仿宋" w:cs="仿宋"/>
                <w:sz w:val="32"/>
                <w:szCs w:val="28"/>
              </w:rPr>
            </w:pPr>
          </w:p>
        </w:tc>
        <w:tc>
          <w:tcPr>
            <w:tcW w:w="7055" w:type="dxa"/>
            <w:vAlign w:val="center"/>
          </w:tcPr>
          <w:p>
            <w:pPr>
              <w:snapToGrid w:val="0"/>
              <w:spacing w:before="93" w:after="93" w:line="360" w:lineRule="auto"/>
              <w:ind w:firstLine="320" w:firstLineChars="100"/>
              <w:jc w:val="center"/>
              <w:rPr>
                <w:rFonts w:hint="eastAsia" w:ascii="仿宋" w:hAnsi="仿宋" w:eastAsia="仿宋" w:cs="仿宋"/>
                <w:sz w:val="32"/>
                <w:szCs w:val="28"/>
              </w:rPr>
            </w:pPr>
            <w:r>
              <w:rPr>
                <w:rFonts w:hint="eastAsia" w:ascii="仿宋" w:hAnsi="仿宋" w:eastAsia="仿宋" w:cs="仿宋"/>
                <w:sz w:val="32"/>
                <w:szCs w:val="28"/>
              </w:rPr>
              <w:t>演练的各项预定目标都得以顺利实现。</w:t>
            </w:r>
          </w:p>
        </w:tc>
      </w:tr>
    </w:tbl>
    <w:p>
      <w:pPr>
        <w:spacing w:line="360" w:lineRule="auto"/>
        <w:rPr>
          <w:rFonts w:hint="eastAsia" w:ascii="仿宋" w:hAnsi="仿宋" w:eastAsia="仿宋" w:cs="仿宋"/>
          <w:sz w:val="24"/>
          <w:szCs w:val="22"/>
        </w:rPr>
      </w:pPr>
      <w:bookmarkStart w:id="215" w:name="_GoBack"/>
      <w:bookmarkEnd w:id="215"/>
    </w:p>
    <w:sectPr>
      <w:pgSz w:w="11907" w:h="16839"/>
      <w:pgMar w:top="1418" w:right="1701" w:bottom="1134" w:left="1701" w:header="1418"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440EB6"/>
    <w:multiLevelType w:val="singleLevel"/>
    <w:tmpl w:val="9B440EB6"/>
    <w:lvl w:ilvl="0" w:tentative="0">
      <w:start w:val="1"/>
      <w:numFmt w:val="chineseCounting"/>
      <w:suff w:val="nothing"/>
      <w:lvlText w:val="（%1）"/>
      <w:lvlJc w:val="left"/>
      <w:pPr>
        <w:ind w:left="0" w:firstLine="397"/>
      </w:pPr>
      <w:rPr>
        <w:rFonts w:hint="eastAsia"/>
      </w:rPr>
    </w:lvl>
  </w:abstractNum>
  <w:abstractNum w:abstractNumId="1">
    <w:nsid w:val="DE47B34B"/>
    <w:multiLevelType w:val="singleLevel"/>
    <w:tmpl w:val="DE47B34B"/>
    <w:lvl w:ilvl="0" w:tentative="0">
      <w:start w:val="1"/>
      <w:numFmt w:val="decimal"/>
      <w:suff w:val="nothing"/>
      <w:lvlText w:val="%1．"/>
      <w:lvlJc w:val="left"/>
      <w:pPr>
        <w:ind w:left="0" w:firstLine="397"/>
      </w:pPr>
      <w:rPr>
        <w:rFonts w:hint="default"/>
      </w:rPr>
    </w:lvl>
  </w:abstractNum>
  <w:abstractNum w:abstractNumId="2">
    <w:nsid w:val="E4C8C02E"/>
    <w:multiLevelType w:val="singleLevel"/>
    <w:tmpl w:val="E4C8C02E"/>
    <w:lvl w:ilvl="0" w:tentative="0">
      <w:start w:val="1"/>
      <w:numFmt w:val="chineseCounting"/>
      <w:suff w:val="nothing"/>
      <w:lvlText w:val="（%1）"/>
      <w:lvlJc w:val="left"/>
      <w:pPr>
        <w:ind w:left="0" w:firstLine="397"/>
      </w:pPr>
      <w:rPr>
        <w:rFonts w:hint="eastAsia"/>
      </w:rPr>
    </w:lvl>
  </w:abstractNum>
  <w:abstractNum w:abstractNumId="3">
    <w:nsid w:val="EEA7C3A0"/>
    <w:multiLevelType w:val="singleLevel"/>
    <w:tmpl w:val="EEA7C3A0"/>
    <w:lvl w:ilvl="0" w:tentative="0">
      <w:start w:val="1"/>
      <w:numFmt w:val="chineseCounting"/>
      <w:suff w:val="nothing"/>
      <w:lvlText w:val="（%1）"/>
      <w:lvlJc w:val="left"/>
      <w:pPr>
        <w:ind w:left="0" w:firstLine="397"/>
      </w:pPr>
      <w:rPr>
        <w:rFonts w:hint="eastAsia"/>
      </w:rPr>
    </w:lvl>
  </w:abstractNum>
  <w:abstractNum w:abstractNumId="4">
    <w:nsid w:val="0000000A"/>
    <w:multiLevelType w:val="multilevel"/>
    <w:tmpl w:val="0000000A"/>
    <w:lvl w:ilvl="0" w:tentative="0">
      <w:start w:val="1"/>
      <w:numFmt w:val="upperLetter"/>
      <w:suff w:val="nothing"/>
      <w:lvlText w:val="附　录　%1"/>
      <w:lvlJc w:val="left"/>
      <w:pPr>
        <w:ind w:left="0" w:firstLine="0"/>
      </w:pPr>
      <w:rPr>
        <w:rFonts w:hint="eastAsia" w:ascii="黑体" w:hAnsi="Times New Roman" w:eastAsia="黑体"/>
        <w:b w:val="0"/>
        <w:i w:val="0"/>
        <w:sz w:val="28"/>
      </w:rPr>
    </w:lvl>
    <w:lvl w:ilvl="1" w:tentative="0">
      <w:start w:val="1"/>
      <w:numFmt w:val="decimal"/>
      <w:suff w:val="nothing"/>
      <w:lvlText w:val="%1.%2　"/>
      <w:lvlJc w:val="left"/>
      <w:pPr>
        <w:ind w:left="630" w:firstLine="0"/>
      </w:pPr>
      <w:rPr>
        <w:rFonts w:hint="eastAsia" w:ascii="黑体" w:hAnsi="Times New Roman" w:eastAsia="黑体"/>
        <w:b w:val="0"/>
        <w:i w:val="0"/>
        <w:snapToGrid/>
        <w:spacing w:val="0"/>
        <w:w w:val="100"/>
        <w:kern w:val="21"/>
        <w:sz w:val="24"/>
        <w:szCs w:val="24"/>
      </w:rPr>
    </w:lvl>
    <w:lvl w:ilvl="2" w:tentative="0">
      <w:start w:val="1"/>
      <w:numFmt w:val="decimal"/>
      <w:suff w:val="nothing"/>
      <w:lvlText w:val="%1.%2.%3　"/>
      <w:lvlJc w:val="left"/>
      <w:pPr>
        <w:ind w:left="0" w:firstLine="0"/>
      </w:pPr>
      <w:rPr>
        <w:sz w:val="28"/>
      </w:rPr>
    </w:lvl>
    <w:lvl w:ilvl="3" w:tentative="0">
      <w:start w:val="1"/>
      <w:numFmt w:val="decimal"/>
      <w:suff w:val="nothing"/>
      <w:lvlText w:val="%1.%2.%3.%4　"/>
      <w:lvlJc w:val="left"/>
      <w:pPr>
        <w:ind w:left="0" w:firstLine="0"/>
      </w:pPr>
      <w:rPr>
        <w:rFonts w:hint="eastAsia" w:ascii="黑体" w:hAnsi="Times New Roman" w:eastAsia="黑体"/>
        <w:b w:val="0"/>
        <w:i w:val="0"/>
        <w:sz w:val="28"/>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
    <w:nsid w:val="015563B2"/>
    <w:multiLevelType w:val="singleLevel"/>
    <w:tmpl w:val="015563B2"/>
    <w:lvl w:ilvl="0" w:tentative="0">
      <w:start w:val="1"/>
      <w:numFmt w:val="chineseCounting"/>
      <w:suff w:val="nothing"/>
      <w:lvlText w:val="（%1）"/>
      <w:lvlJc w:val="left"/>
      <w:pPr>
        <w:ind w:left="0" w:firstLine="397"/>
      </w:pPr>
      <w:rPr>
        <w:rFonts w:hint="eastAsia"/>
      </w:rPr>
    </w:lvl>
  </w:abstractNum>
  <w:abstractNum w:abstractNumId="6">
    <w:nsid w:val="104784A7"/>
    <w:multiLevelType w:val="singleLevel"/>
    <w:tmpl w:val="104784A7"/>
    <w:lvl w:ilvl="0" w:tentative="0">
      <w:start w:val="1"/>
      <w:numFmt w:val="chineseCounting"/>
      <w:suff w:val="nothing"/>
      <w:lvlText w:val="%1、"/>
      <w:lvlJc w:val="left"/>
      <w:pPr>
        <w:ind w:left="0" w:firstLine="397"/>
      </w:pPr>
      <w:rPr>
        <w:rFonts w:hint="eastAsia"/>
      </w:rPr>
    </w:lvl>
  </w:abstractNum>
  <w:abstractNum w:abstractNumId="7">
    <w:nsid w:val="305AFAD5"/>
    <w:multiLevelType w:val="singleLevel"/>
    <w:tmpl w:val="305AFAD5"/>
    <w:lvl w:ilvl="0" w:tentative="0">
      <w:start w:val="1"/>
      <w:numFmt w:val="decimal"/>
      <w:suff w:val="nothing"/>
      <w:lvlText w:val="%1．"/>
      <w:lvlJc w:val="left"/>
      <w:pPr>
        <w:ind w:left="0" w:firstLine="397"/>
      </w:pPr>
      <w:rPr>
        <w:rFonts w:hint="default"/>
      </w:rPr>
    </w:lvl>
  </w:abstractNum>
  <w:abstractNum w:abstractNumId="8">
    <w:nsid w:val="48BB3E7A"/>
    <w:multiLevelType w:val="singleLevel"/>
    <w:tmpl w:val="48BB3E7A"/>
    <w:lvl w:ilvl="0" w:tentative="0">
      <w:start w:val="1"/>
      <w:numFmt w:val="decimal"/>
      <w:suff w:val="nothing"/>
      <w:lvlText w:val="%1．"/>
      <w:lvlJc w:val="left"/>
      <w:pPr>
        <w:ind w:left="0" w:firstLine="397"/>
      </w:pPr>
      <w:rPr>
        <w:rFonts w:hint="default"/>
      </w:rPr>
    </w:lvl>
  </w:abstractNum>
  <w:abstractNum w:abstractNumId="9">
    <w:nsid w:val="494FA08B"/>
    <w:multiLevelType w:val="singleLevel"/>
    <w:tmpl w:val="494FA08B"/>
    <w:lvl w:ilvl="0" w:tentative="0">
      <w:start w:val="1"/>
      <w:numFmt w:val="chineseCounting"/>
      <w:suff w:val="nothing"/>
      <w:lvlText w:val="（%1）"/>
      <w:lvlJc w:val="left"/>
      <w:pPr>
        <w:ind w:left="0" w:firstLine="40"/>
      </w:pPr>
      <w:rPr>
        <w:rFonts w:hint="eastAsia"/>
      </w:rPr>
    </w:lvl>
  </w:abstractNum>
  <w:abstractNum w:abstractNumId="10">
    <w:nsid w:val="7BDF360D"/>
    <w:multiLevelType w:val="singleLevel"/>
    <w:tmpl w:val="7BDF360D"/>
    <w:lvl w:ilvl="0" w:tentative="0">
      <w:start w:val="1"/>
      <w:numFmt w:val="decimal"/>
      <w:suff w:val="nothing"/>
      <w:lvlText w:val="%1．"/>
      <w:lvlJc w:val="left"/>
      <w:pPr>
        <w:ind w:left="0" w:firstLine="397"/>
      </w:pPr>
      <w:rPr>
        <w:rFonts w:hint="default"/>
      </w:rPr>
    </w:lvl>
  </w:abstractNum>
  <w:num w:numId="1">
    <w:abstractNumId w:val="6"/>
  </w:num>
  <w:num w:numId="2">
    <w:abstractNumId w:val="5"/>
  </w:num>
  <w:num w:numId="3">
    <w:abstractNumId w:val="2"/>
  </w:num>
  <w:num w:numId="4">
    <w:abstractNumId w:val="1"/>
  </w:num>
  <w:num w:numId="5">
    <w:abstractNumId w:val="9"/>
  </w:num>
  <w:num w:numId="6">
    <w:abstractNumId w:val="10"/>
  </w:num>
  <w:num w:numId="7">
    <w:abstractNumId w:val="8"/>
  </w:num>
  <w:num w:numId="8">
    <w:abstractNumId w:val="0"/>
  </w:num>
  <w:num w:numId="9">
    <w:abstractNumId w:val="3"/>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93"/>
    <w:rsid w:val="001F7A98"/>
    <w:rsid w:val="006B6A71"/>
    <w:rsid w:val="008D4893"/>
    <w:rsid w:val="04560599"/>
    <w:rsid w:val="29CC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1"/>
      <w:szCs w:val="20"/>
      <w:lang w:val="en-US" w:eastAsia="zh-CN" w:bidi="ar-SA"/>
    </w:rPr>
  </w:style>
  <w:style w:type="character" w:default="1" w:styleId="8">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3"/>
    <w:basedOn w:val="3"/>
    <w:next w:val="1"/>
    <w:qFormat/>
    <w:uiPriority w:val="39"/>
  </w:style>
  <w:style w:type="paragraph" w:styleId="3">
    <w:name w:val="toc 2"/>
    <w:basedOn w:val="4"/>
    <w:next w:val="1"/>
    <w:qFormat/>
    <w:uiPriority w:val="39"/>
    <w:rPr>
      <w:lang w:val="en-US" w:eastAsia="zh-CN"/>
    </w:rPr>
  </w:style>
  <w:style w:type="paragraph" w:styleId="4">
    <w:name w:val="toc 1"/>
    <w:next w:val="1"/>
    <w:qFormat/>
    <w:uiPriority w:val="39"/>
    <w:pPr>
      <w:spacing w:after="200" w:line="276" w:lineRule="auto"/>
      <w:jc w:val="both"/>
    </w:pPr>
    <w:rPr>
      <w:rFonts w:ascii="宋体" w:hAnsi="Times New Roman" w:eastAsia="宋体" w:cs="Times New Roman"/>
      <w:kern w:val="0"/>
      <w:sz w:val="21"/>
      <w:szCs w:val="20"/>
      <w:lang w:val="en-US" w:eastAsia="zh-CN" w:bidi="ar-SA"/>
    </w:rPr>
  </w:style>
  <w:style w:type="paragraph" w:styleId="5">
    <w:name w:val="footer"/>
    <w:basedOn w:val="1"/>
    <w:link w:val="21"/>
    <w:uiPriority w:val="0"/>
    <w:pPr>
      <w:tabs>
        <w:tab w:val="center" w:pos="4153"/>
        <w:tab w:val="right" w:pos="8306"/>
      </w:tabs>
      <w:snapToGrid w:val="0"/>
      <w:ind w:rightChars="100"/>
      <w:jc w:val="right"/>
    </w:pPr>
    <w:rPr>
      <w:sz w:val="18"/>
    </w:rPr>
  </w:style>
  <w:style w:type="paragraph" w:styleId="6">
    <w:name w:val="header"/>
    <w:basedOn w:val="1"/>
    <w:link w:val="23"/>
    <w:qFormat/>
    <w:uiPriority w:val="0"/>
    <w:pPr>
      <w:pBdr>
        <w:bottom w:val="single" w:color="auto" w:sz="6" w:space="1"/>
      </w:pBdr>
      <w:tabs>
        <w:tab w:val="center" w:pos="4153"/>
        <w:tab w:val="right" w:pos="8306"/>
      </w:tabs>
      <w:snapToGrid w:val="0"/>
      <w:jc w:val="center"/>
    </w:pPr>
    <w:rPr>
      <w:sz w:val="18"/>
    </w:rPr>
  </w:style>
  <w:style w:type="character" w:styleId="9">
    <w:name w:val="page number"/>
    <w:uiPriority w:val="0"/>
    <w:rPr>
      <w:rFonts w:ascii="Times New Roman" w:hAnsi="Times New Roman" w:eastAsia="宋体"/>
      <w:sz w:val="18"/>
    </w:rPr>
  </w:style>
  <w:style w:type="character" w:styleId="10">
    <w:name w:val="Hyperlink"/>
    <w:uiPriority w:val="99"/>
    <w:rPr>
      <w:rFonts w:ascii="Times New Roman" w:hAnsi="Times New Roman" w:eastAsia="宋体"/>
      <w:color w:val="auto"/>
      <w:spacing w:val="0"/>
      <w:w w:val="100"/>
      <w:position w:val="0"/>
      <w:sz w:val="21"/>
      <w:u w:val="none"/>
      <w:vertAlign w:val="baseline"/>
    </w:rPr>
  </w:style>
  <w:style w:type="character" w:customStyle="1" w:styleId="11">
    <w:name w:val="一级条标题 Char Char"/>
    <w:link w:val="12"/>
    <w:uiPriority w:val="0"/>
    <w:rPr>
      <w:rFonts w:eastAsia="黑体"/>
    </w:rPr>
  </w:style>
  <w:style w:type="paragraph" w:customStyle="1" w:styleId="12">
    <w:name w:val="一级条标题"/>
    <w:next w:val="13"/>
    <w:link w:val="11"/>
    <w:uiPriority w:val="0"/>
    <w:pPr>
      <w:spacing w:after="200" w:line="276" w:lineRule="auto"/>
      <w:outlineLvl w:val="2"/>
    </w:pPr>
    <w:rPr>
      <w:rFonts w:eastAsia="黑体" w:asciiTheme="minorHAnsi" w:hAnsiTheme="minorHAnsi" w:cstheme="minorBidi"/>
      <w:kern w:val="2"/>
      <w:sz w:val="21"/>
      <w:szCs w:val="22"/>
      <w:lang w:val="en-US" w:eastAsia="zh-CN" w:bidi="ar-SA"/>
    </w:rPr>
  </w:style>
  <w:style w:type="paragraph" w:customStyle="1" w:styleId="13">
    <w:name w:val="段"/>
    <w:qFormat/>
    <w:uiPriority w:val="0"/>
    <w:pPr>
      <w:autoSpaceDE w:val="0"/>
      <w:autoSpaceDN w:val="0"/>
      <w:spacing w:after="200" w:line="276" w:lineRule="auto"/>
      <w:ind w:firstLine="200" w:firstLineChars="200"/>
      <w:jc w:val="both"/>
    </w:pPr>
    <w:rPr>
      <w:rFonts w:ascii="宋体" w:hAnsi="Times New Roman" w:eastAsia="宋体" w:cs="Times New Roman"/>
      <w:kern w:val="0"/>
      <w:sz w:val="21"/>
      <w:szCs w:val="20"/>
      <w:lang w:val="en-US" w:eastAsia="zh-CN" w:bidi="ar-SA"/>
    </w:rPr>
  </w:style>
  <w:style w:type="character" w:customStyle="1" w:styleId="14">
    <w:name w:val="发布部门 Char Char"/>
    <w:link w:val="15"/>
    <w:qFormat/>
    <w:uiPriority w:val="0"/>
    <w:rPr>
      <w:rFonts w:ascii="宋体"/>
      <w:b/>
      <w:spacing w:val="20"/>
      <w:w w:val="135"/>
      <w:sz w:val="36"/>
    </w:rPr>
  </w:style>
  <w:style w:type="paragraph" w:customStyle="1" w:styleId="15">
    <w:name w:val="发布部门"/>
    <w:next w:val="13"/>
    <w:link w:val="14"/>
    <w:uiPriority w:val="0"/>
    <w:pPr>
      <w:spacing w:after="200" w:line="276" w:lineRule="auto"/>
      <w:jc w:val="center"/>
    </w:pPr>
    <w:rPr>
      <w:rFonts w:ascii="宋体" w:hAnsiTheme="minorHAnsi" w:eastAsiaTheme="minorEastAsia" w:cstheme="minorBidi"/>
      <w:b/>
      <w:spacing w:val="20"/>
      <w:w w:val="135"/>
      <w:kern w:val="2"/>
      <w:sz w:val="36"/>
      <w:szCs w:val="22"/>
      <w:lang w:val="en-US" w:eastAsia="zh-CN" w:bidi="ar-SA"/>
    </w:rPr>
  </w:style>
  <w:style w:type="character" w:customStyle="1" w:styleId="16">
    <w:name w:val="二级条标题 Char Char"/>
    <w:basedOn w:val="11"/>
    <w:link w:val="17"/>
    <w:qFormat/>
    <w:uiPriority w:val="0"/>
  </w:style>
  <w:style w:type="paragraph" w:customStyle="1" w:styleId="17">
    <w:name w:val="二级条标题"/>
    <w:basedOn w:val="12"/>
    <w:next w:val="13"/>
    <w:link w:val="16"/>
    <w:uiPriority w:val="0"/>
    <w:pPr>
      <w:outlineLvl w:val="3"/>
    </w:pPr>
  </w:style>
  <w:style w:type="character" w:customStyle="1" w:styleId="18">
    <w:name w:val="三级条标题 Char Char"/>
    <w:link w:val="19"/>
    <w:uiPriority w:val="0"/>
    <w:rPr>
      <w:rFonts w:eastAsia="黑体"/>
    </w:rPr>
  </w:style>
  <w:style w:type="paragraph" w:customStyle="1" w:styleId="19">
    <w:name w:val="三级条标题"/>
    <w:basedOn w:val="17"/>
    <w:next w:val="13"/>
    <w:link w:val="18"/>
    <w:uiPriority w:val="0"/>
    <w:pPr>
      <w:outlineLvl w:val="4"/>
    </w:pPr>
  </w:style>
  <w:style w:type="paragraph" w:customStyle="1" w:styleId="20">
    <w:name w:val="封面正文"/>
    <w:qFormat/>
    <w:uiPriority w:val="0"/>
    <w:pPr>
      <w:spacing w:after="200" w:line="276" w:lineRule="auto"/>
      <w:jc w:val="both"/>
    </w:pPr>
    <w:rPr>
      <w:rFonts w:ascii="Times New Roman" w:hAnsi="Times New Roman" w:eastAsia="宋体" w:cs="Times New Roman"/>
      <w:kern w:val="0"/>
      <w:sz w:val="20"/>
      <w:szCs w:val="20"/>
      <w:lang w:val="en-US" w:eastAsia="zh-CN" w:bidi="ar-SA"/>
    </w:rPr>
  </w:style>
  <w:style w:type="character" w:customStyle="1" w:styleId="21">
    <w:name w:val="页脚 Char"/>
    <w:basedOn w:val="8"/>
    <w:link w:val="5"/>
    <w:qFormat/>
    <w:uiPriority w:val="0"/>
    <w:rPr>
      <w:rFonts w:ascii="Times New Roman" w:hAnsi="Times New Roman" w:eastAsia="宋体" w:cs="Times New Roman"/>
      <w:sz w:val="18"/>
      <w:szCs w:val="20"/>
    </w:rPr>
  </w:style>
  <w:style w:type="paragraph" w:customStyle="1" w:styleId="22">
    <w:name w:val="封面标准代替信息"/>
    <w:basedOn w:val="1"/>
    <w:qFormat/>
    <w:uiPriority w:val="0"/>
    <w:pPr>
      <w:kinsoku w:val="0"/>
      <w:overflowPunct w:val="0"/>
      <w:autoSpaceDE w:val="0"/>
      <w:autoSpaceDN w:val="0"/>
      <w:adjustRightInd w:val="0"/>
      <w:spacing w:before="57" w:line="280" w:lineRule="exact"/>
      <w:jc w:val="right"/>
      <w:textAlignment w:val="center"/>
    </w:pPr>
    <w:rPr>
      <w:rFonts w:ascii="宋体"/>
      <w:kern w:val="0"/>
    </w:rPr>
  </w:style>
  <w:style w:type="character" w:customStyle="1" w:styleId="23">
    <w:name w:val="页眉 Char"/>
    <w:basedOn w:val="8"/>
    <w:link w:val="6"/>
    <w:qFormat/>
    <w:uiPriority w:val="0"/>
    <w:rPr>
      <w:rFonts w:ascii="Times New Roman" w:hAnsi="Times New Roman" w:eastAsia="宋体" w:cs="Times New Roman"/>
      <w:sz w:val="18"/>
      <w:szCs w:val="20"/>
    </w:rPr>
  </w:style>
  <w:style w:type="paragraph" w:customStyle="1" w:styleId="24">
    <w:name w:val="章标题"/>
    <w:next w:val="13"/>
    <w:qFormat/>
    <w:uiPriority w:val="0"/>
    <w:pPr>
      <w:spacing w:beforeLines="50" w:after="200" w:afterLines="50" w:line="276" w:lineRule="auto"/>
      <w:jc w:val="both"/>
      <w:outlineLvl w:val="1"/>
    </w:pPr>
    <w:rPr>
      <w:rFonts w:ascii="黑体" w:hAnsi="Times New Roman" w:eastAsia="黑体" w:cs="Times New Roman"/>
      <w:kern w:val="0"/>
      <w:sz w:val="21"/>
      <w:szCs w:val="20"/>
      <w:lang w:val="en-US" w:eastAsia="zh-CN" w:bidi="ar-SA"/>
    </w:rPr>
  </w:style>
  <w:style w:type="paragraph" w:customStyle="1" w:styleId="25">
    <w:name w:val="发布日期"/>
    <w:qFormat/>
    <w:uiPriority w:val="0"/>
    <w:pPr>
      <w:spacing w:after="200" w:line="276" w:lineRule="auto"/>
    </w:pPr>
    <w:rPr>
      <w:rFonts w:ascii="Times New Roman" w:hAnsi="Times New Roman" w:eastAsia="黑体" w:cs="Times New Roman"/>
      <w:kern w:val="0"/>
      <w:sz w:val="28"/>
      <w:szCs w:val="20"/>
      <w:lang w:val="en-US" w:eastAsia="zh-CN" w:bidi="ar-SA"/>
    </w:rPr>
  </w:style>
  <w:style w:type="paragraph" w:customStyle="1" w:styleId="26">
    <w:name w:val="封面一致性程度标识"/>
    <w:qFormat/>
    <w:uiPriority w:val="0"/>
    <w:pPr>
      <w:spacing w:before="440" w:after="200" w:line="400" w:lineRule="exact"/>
      <w:jc w:val="center"/>
    </w:pPr>
    <w:rPr>
      <w:rFonts w:ascii="宋体" w:hAnsi="Times New Roman" w:eastAsia="宋体" w:cs="Times New Roman"/>
      <w:kern w:val="0"/>
      <w:sz w:val="28"/>
      <w:szCs w:val="20"/>
      <w:lang w:val="en-US" w:eastAsia="zh-CN" w:bidi="ar-SA"/>
    </w:rPr>
  </w:style>
  <w:style w:type="paragraph" w:customStyle="1" w:styleId="27">
    <w:name w:val="标准书眉_奇数页"/>
    <w:next w:val="1"/>
    <w:uiPriority w:val="0"/>
    <w:pPr>
      <w:tabs>
        <w:tab w:val="center" w:pos="4154"/>
        <w:tab w:val="right" w:pos="8306"/>
      </w:tabs>
      <w:spacing w:after="120" w:line="276" w:lineRule="auto"/>
      <w:jc w:val="right"/>
    </w:pPr>
    <w:rPr>
      <w:rFonts w:ascii="Times New Roman" w:hAnsi="Times New Roman" w:eastAsia="宋体" w:cs="Times New Roman"/>
      <w:kern w:val="0"/>
      <w:sz w:val="21"/>
      <w:szCs w:val="20"/>
      <w:lang w:val="en-US" w:eastAsia="zh-CN" w:bidi="ar-SA"/>
    </w:rPr>
  </w:style>
  <w:style w:type="paragraph" w:customStyle="1" w:styleId="28">
    <w:name w:val="标准书眉一"/>
    <w:qFormat/>
    <w:uiPriority w:val="0"/>
    <w:pPr>
      <w:spacing w:after="200" w:line="276" w:lineRule="auto"/>
      <w:jc w:val="both"/>
    </w:pPr>
    <w:rPr>
      <w:rFonts w:ascii="Times New Roman" w:hAnsi="Times New Roman" w:eastAsia="宋体" w:cs="Times New Roman"/>
      <w:kern w:val="0"/>
      <w:sz w:val="20"/>
      <w:szCs w:val="20"/>
      <w:lang w:val="en-US" w:eastAsia="zh-CN" w:bidi="ar-SA"/>
    </w:rPr>
  </w:style>
  <w:style w:type="paragraph" w:customStyle="1" w:styleId="29">
    <w:name w:val="实施日期"/>
    <w:basedOn w:val="25"/>
    <w:qFormat/>
    <w:uiPriority w:val="0"/>
    <w:pPr>
      <w:jc w:val="right"/>
    </w:pPr>
  </w:style>
  <w:style w:type="paragraph" w:customStyle="1" w:styleId="30">
    <w:name w:val="附录标识"/>
    <w:basedOn w:val="1"/>
    <w:qFormat/>
    <w:uiPriority w:val="0"/>
    <w:pPr>
      <w:widowControl/>
      <w:shd w:val="clear" w:color="FFFFFF" w:fill="FFFFFF"/>
      <w:tabs>
        <w:tab w:val="left" w:pos="6405"/>
      </w:tabs>
      <w:spacing w:before="640" w:after="200"/>
      <w:jc w:val="center"/>
      <w:outlineLvl w:val="0"/>
    </w:pPr>
    <w:rPr>
      <w:rFonts w:ascii="黑体" w:eastAsia="黑体"/>
      <w:kern w:val="0"/>
    </w:rPr>
  </w:style>
  <w:style w:type="paragraph" w:customStyle="1" w:styleId="31">
    <w:name w:val="标准标志"/>
    <w:next w:val="1"/>
    <w:uiPriority w:val="0"/>
    <w:pPr>
      <w:shd w:val="solid" w:color="FFFFFF" w:fill="FFFFFF"/>
      <w:spacing w:after="200"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32">
    <w:name w:val="目次、标准名称标题"/>
    <w:basedOn w:val="1"/>
    <w:next w:val="13"/>
    <w:qFormat/>
    <w:uiPriority w:val="0"/>
    <w:pPr>
      <w:widowControl/>
      <w:shd w:val="clear" w:color="FFFFFF" w:fill="FFFFFF"/>
      <w:spacing w:before="640" w:after="560" w:line="460" w:lineRule="exact"/>
      <w:jc w:val="center"/>
      <w:outlineLvl w:val="0"/>
    </w:pPr>
    <w:rPr>
      <w:rFonts w:ascii="黑体" w:eastAsia="黑体"/>
      <w:kern w:val="0"/>
      <w:sz w:val="32"/>
    </w:rPr>
  </w:style>
  <w:style w:type="paragraph" w:customStyle="1" w:styleId="33">
    <w:name w:val="标准书脚_奇数页"/>
    <w:qFormat/>
    <w:uiPriority w:val="0"/>
    <w:pPr>
      <w:spacing w:before="120" w:after="200" w:line="276" w:lineRule="auto"/>
      <w:jc w:val="right"/>
    </w:pPr>
    <w:rPr>
      <w:rFonts w:ascii="Times New Roman" w:hAnsi="Times New Roman" w:eastAsia="宋体" w:cs="Times New Roman"/>
      <w:kern w:val="0"/>
      <w:sz w:val="18"/>
      <w:szCs w:val="20"/>
      <w:lang w:val="en-US" w:eastAsia="zh-CN" w:bidi="ar-SA"/>
    </w:rPr>
  </w:style>
  <w:style w:type="paragraph" w:customStyle="1" w:styleId="34">
    <w:name w:val="封面标准名称"/>
    <w:qFormat/>
    <w:uiPriority w:val="0"/>
    <w:pPr>
      <w:widowControl w:val="0"/>
      <w:spacing w:after="200" w:line="680" w:lineRule="exact"/>
      <w:jc w:val="center"/>
      <w:textAlignment w:val="center"/>
    </w:pPr>
    <w:rPr>
      <w:rFonts w:ascii="黑体" w:hAnsi="Times New Roman" w:eastAsia="黑体" w:cs="Times New Roman"/>
      <w:kern w:val="0"/>
      <w:sz w:val="52"/>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5"/>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2021-08-23T03:21:21Z</dcterms:created>
  <dc:creator>lu</dc:creator>
  <cp:lastModifiedBy>Z-zeat</cp:lastModifiedBy>
  <dcterms:modified xsi:type="dcterms:W3CDTF">2021-08-23T03:34:54Z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