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《道路旅客运输及客运站管理规定》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规范道路旅客运输及道路旅客运输站经营活动，维护道路旅客运输市场秩序，保障道路旅客运输安全，保护旅客和经营者的合法权益，依据《中华人民共和国道路运输条例》及有关法律、行政法规的规定，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从事道路旅客运输（以下简称道路客运）经营以及道路旅客运输站（以下简称客运站）经营的，应当遵守本规定。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本规定所称道路客运经营，是指使用客车运送旅客、为社会公众提供服务、具有商业性质的道路客运活动，包括班车（加班车）客运、包车客运、旅游客运。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班车客运是指客车在城乡道路上按照固定的线路、时间、站点、班次运行的一种客运方式。加班车客运是班车客运的一种补充形式，是在客运班车不能满足需要或者无法正常运营时，临时增加或者调配客车按客运班车的线路、站点运行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（二）包车客运是指以运送团体旅客为目的，将客车包租给用户安排使用，提供驾驶劳务，按照约定的起始地、目的地和路线行驶，由包车用户统一支付费用的一种客运方式。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（三）旅游客运是指以运送旅游观光的旅客为目的，在旅游景区内运营或者其线路至少有一端在旅游景区（点）的一种客运方式。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本规定所称客运站经营，是指以站场设施为依托，为道路客运经营者和旅客提供有关运输服务的经营活动。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道路客运和客运站管理应当坚持以人为本、安全第一的宗旨，遵循公平、公正、公开、便民的原则，打破地区封锁和垄断，促进道路运输市场的统一、开放、竞争、有序，满足广大人民群众的美好出行需求。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道路客运及客运站经营者应当依法经营，诚实信用，公平竞争，优质服务。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鼓励道路客运和客运站相关行业协会加强行业自律。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国家实行道路客运企业质量信誉考核制度，鼓励道路客运经营者实行规模化、集约化、公司化经营，禁止挂靠经营。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交通运输部主管全国道路客运及客运站管理工作。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县级以上地方人民政府交通运输主管部门负责组织领导本行政区域的道路客运及客运站管理工作。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县级以上道路运输管理机构负责具体实施道路客运及客运站管理工作。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道路客运应当与铁路、水路、民航等其他运输方式协调发展、有效衔接，与信息技术、旅游、邮政等关联产业融合发展。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农村道路客运具有公益属性。国家推进城乡道路客运服务一体化，提升公共服务均等化水平。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经营许可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班车客运的线路按照经营区域分为以下四种类型：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一类客运班线：跨省级行政区域（毗邻县之间除外）的客运班线。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二类客运班线：在省级行政区域内，跨设区的市级行政区域（毗邻县之间除外）的客运班线。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三类客运班线：在设区的市级行政区域内，跨县级行政区域（毗邻县之间除外）的客运班线。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四类客运班线：县级行政区域内的客运班线或者毗邻县之间的客运班线。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本规定所称毗邻县，包括相互毗邻的县、旗、县级市、下辖乡镇的区。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包车客运按照经营区域分为省际包车客运和省内包车客运。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省级人民政府交通运输主管部门可以根据实际需要，将省内包车客运分为市际包车客运、县际包车客运和县内包车客运并实行分类管理。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包车客运经营者可以向下兼容包车客运业务。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旅游客运按照营运方式分为定线旅游客运和非定线旅游客运。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定线旅游客运按照班车客运管理，非定线旅游客运按照包车客运管理。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申请从事道路客运经营的，应当具备下列条件：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（一）有与其经营业务相适应并经检测合格的客车：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1.客车技术要求应当符合《道路运输车辆技术管理规定》有关规定。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2.客车类型等级要求：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从事一类、二类客运班线和包车客运的客车，其类型等级应当达到中级以上。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3.客车数量要求：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（1）经营一类客运班线的班车客运经营者应当自有营运客车100辆以上，其中高级客车30辆以上；或者自有高级营运客车40辆以上；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（2）经营二类客运班线的班车客运经营者应当自有营运客车50辆以上，其中中高级客车15辆以上；或者自有高级营运客车20辆以上；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（3）经营三类客运班线的班车客运经营者应当自有营运客车10辆以上；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（4）经营四类客运班线的班车客运经营者应当自有营运客车1辆以上；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（5）经营省际包车客运的经营者，应当自有中高级营运客车20辆以上；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（6）经营省内包车客运的经营者，应当自有营运客车10辆以上。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（二）从事客运经营的驾驶员，应当符合《道路运输从业人员管理规定》有关规定。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（三）有健全的安全生产管理制度，包括安全生产操作规程、安全生产责任制、安全生产监督检查、驾驶员和车辆安全生产管理的制度。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申请从事道路客运班线经营，还应当有明确的线路和站点方案。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申请从事道路客运经营的，应当依法向市场监督管理部门办理有关登记手续后，按照下列规定提出申请：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（一）从事一类、二类、三类客运班线经营或者包车客运经营的，向所在地设区的市级道路运输管理机构提出申请；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（二）从事四类客运班线经营的，向所在地县级道路运输管理机构提出申请。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在直辖市申请从事道路客运经营的，应当向直辖市人民政府确定的道路运输管理机构提出申请。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申请从事道路客运经营的，应当提供下列材料：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（一）《道路旅客运输经营申请表》（见附件1）；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（二）企业法定代表人或者个体经营者身份证件，经办人的身份证件和委托书；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（三）安全生产管理制度文本；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（四）拟投入车辆和聘用驾驶员承诺，包括客车数量、类型等级、技术等级，聘用的驾驶员具备从业资格。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申请道路客运班线经营的，还应当提供下列材料：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（一）《道路旅客运输班线经营申请表》（见附件2）；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（二）承诺在投入运营前，与起讫地客运站和中途停靠地客运站签订进站协议（农村道路客运班线在乡村一端无客运站的，不作此端的进站承诺）；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（三）运输服务质量承诺书。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已获得相应道路客运班线经营许可的经营者，申请新增客运班线时，应当按照本规定第十二条的规定进行申请，并提供第十三条第一款第（四）项、第二款规定的材料以及经办人的身份证件和委托书。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申请从事客运站经营的，应当具备下列条件：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（一）客运站经验收合格；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（二）有与业务量相适应的专业人员和管理人员；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（三）有相应的设备、设施；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有健全的业务操作规程和安全管理制度，包括服务规范、安全生产操作规程、车辆发车前例检、安全生产责任制，以及国家规定的危险物品及其他禁止携带的物品（以下统称违禁物品）查堵、人员和车辆进出站安全管理等安全生产监督检查的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申请从事客运站经营的，应当依法向市场监督管理部门办理有关登记手续后，向所在地县级道路运输管理机构提出申请。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申请从事客运站经营的，应当提供下列材料：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（一）《道路旅客运输站经营申请表》（见附件3）；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（二）企业法定代表人或者个体经营者身份证件，经办人的身份证件和委托书；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（三）承诺已具备本规定第十五条规定的条件。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县级以上道路运输管理机构应当定期向社会公布本行政区域内的客运运力投放、客运线路布局、主要客流流向和流量等情况。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道路运输管理机构在审查客运申请时，应当考虑客运市场的供求状况、普遍服务和方便群众等因素；在审查营运线路长度在800公里以上的客运班线申请时，还应当进行安全风险评估。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道路运输管理机构应当按照《中华人民共和国道路运输条例》和《交通行政许可实施程序规定》以及本规定规范的程序实施道路客运经营、道路客运班线经营和客运站经营的行政许可。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对道路客运经营申请、道路客运班线经营申请予以受理的，应当通过部门间信息共享、内部核查等方式获取营业执照、申请人已取得的其他道路客运经营许可、现有车辆等信息，并自受理之日起20日内作出许可或者不予许可的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运输管理机构对符合法定条件的道路客运经营申请作出准予行政许可决定的，应当出具《道路客运经营行政许可决定书》（见附件4），明确经营主体、经营范围、车辆数量及要求等许可事项，在作出准予行政许可决定之日起10日内向被许可人发放《道路运输经营许可证》，并告知被许可人所在地道路运输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运输管理机构对符合法定条件的道路客运班线经营申请作出准予行政许可决定的，还应当出具《道路客运班线经营行政许可决定书》（见附件5），明确起讫地、中途停靠地客运站点、日发班次下限、车辆数量及要求、经营期限等许可事项，并告知班线起讫地同级道路运输管理机构；对成立线路公司的道路客运班线或者农村道路客运班线，中途停靠地客运站点可以由其经营者自行决定，并告知原许可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属于一类、二类客运班线的，许可机关应当将《道路客运班线经营行政许可决定书》抄告中途停靠地同级道路运输管理机构。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第二十一条 </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许可实行告知承诺制。申请人承诺具备经营许可条件并提交本规定第十七条规定的相关材料的，道路运输管理机构应当经形式审查后当场作出许可或者不予许可的决定。作出准予行政许可决定的，应当出具《道路旅客运输站经营行政许可决定书》（见附件6），明确经营主体、客运站名称、站场地址、站场级别和经营范围等许可事项，并在10日内向被许可人发放《道路运输经营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第二十二条 </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道路运输管理机构对不符合法定条件的申请作出不予行政许可决定的，应当向申请人出具《不予交通行政许可决定书》，并说明理由。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受理一类、二类客运班线和四类中的毗邻县间客运班线经营申请的，道路运输管理机构应当在受理申请后7日内征求中途停靠地和目的地同级道路运输管理机构意见；同级道路运输管理机构应当在收到之日起10日内反馈，不予同意的，应当依法注明理由，逾期不予答复的，视为同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相关道路运输管理机构对设区的市内毗邻县间客运班线经营申请持不同意见且协商不成的，由受理申请的道路运输管理机构报设区的市级道路运输管理机构决定，并书面通知申请人。相关道路运输管理机构对省际、市际毗邻县间客运班线经营申请持不同意见且协商不成的，由受理申请的道路运输管理机构报设区的市级道路运输管理机构协商，仍协商不成的，报省级道路运输管理机构（协商）决定，并书面通知申请人。相关道路运输管理机构对一类、二类客运班线经营申请持不同意见且协商不成的，由受理申请的道路运输管理机构报省级道路运输管理机构（协商）决定，并书面通知申请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上级道路运输管理机构作出的决定应当书面通知受理申请的道路运输管理机构，由受理申请的道路运输管理机构为申请人办理有关手续。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因客运班线经营期限届满，班车客运经营者重新提出申请的，受理申请的道路运输管理机构不需向中途停靠地和目的地道路运输管理机构再次征求意见。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经营者应当持进站协议向原许可机关备案起讫地客运站点、途经路线。营运线路长度在800公里以上的客运班线还应当备案车辆号牌。道路运输管理机构应当按照该客运班线车辆数量同时配发班车客运标志牌（见附件7）和《道路客运班线经营信息表》（见附件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按照确定的时间落实拟投入车辆和聘用驾驶员等承诺。道路运输管理机构核实后，应当为投入运输的客车配发《道路运输证》，注明经营范围。营运线路长度在800公里以上的客运班线还应当注明客运班线和班车客运标志牌编号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因拟从事不同类型客运经营需向不同层级道路运输管理机构申请的，应当由相应层级的道路运输管理机构许可，由最高一级道路运输管理机构核发《道路运输经营许可证》，并注明各级道路运输管理机构许可的经营范围，下级道路运输管理机构不再核发。下级道路运输管理机构已向被许可人发放《道路运输经营许可证》的，上级道路运输管理机构应当予以换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道路客运经营者设立子公司的，应当按照规定向设立地道路运输管理机构申请经营许可；设立分公司的，应当向设立地道路运输管理机构备案。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客运班线经营许可可以通过服务质量招投标的方式实施，并签订经营服务协议。申请人数量达不到招投标要求的，道路运输管理机构应当按照许可条件择优确定客运经营者。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相关道路运输管理机构协商确定通过服务质量招投标方式，实施跨省客运班线经营许可的，可以采取联合招标、各自分别招标等方式进行。一方不实行招投标的，不影响另外一方进行招投标。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道路客运班线经营服务质量招投标管理办法另行制定。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在道路客运班线经营许可过程中，任何单位和个人不得以对等投放运力等不正当理由拒绝、阻挠实施客运班线经营许可。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客运经营者、客运站经营者需要变更许可事项，应当向原许可机关提出申请，按本章有关规定办理。班车客运经营者变更起讫地客运站点、途经路线的，应当重新备案。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客运班线的经营主体、起讫地和日发班次下限变更和客运站经营主体、站址变更应当按照重新许可办理。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客运班线许可事项或者备案事项发生变更的，道路运输管理机构应当换发《道路客运班线经营信息表》。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客运经营者和客运站经营者在取得全部经营许可证件后无正当理由超过180日不投入运营，或者运营后连续180日以上停运的，视为自动终止经营。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w:t>
      </w:r>
      <w:bookmarkStart w:id="0" w:name="_GoBack"/>
      <w:bookmarkEnd w:id="0"/>
      <w:r>
        <w:rPr>
          <w:rFonts w:hint="eastAsia" w:ascii="仿宋" w:hAnsi="仿宋" w:eastAsia="仿宋" w:cs="仿宋"/>
          <w:sz w:val="32"/>
          <w:szCs w:val="32"/>
        </w:rPr>
        <w:t>班线的经营期限由其许可机关按照《中华人民共和国道路运输条例》的有关规定确定。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客运经营者终止经营，应当在终止经营后10日内，将相关的《道路运输经营许可证》和《道路运输证》、客运标志牌交回原发放机关。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终止经营的，应当提前30日告知原许可机关和进站经营者。原许可机关发现关闭客运站可能对社会公众利益造成重大影响的，应当采取措施对进站车辆进行分流，并在终止经营前15日向社会公告。客运站经营者应当在终止经营后10日内将《道路运输经营许可证》交回原发放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客运经营者应当按照道路运输管理机构决定的许可事项从事客运经营活动，不得转让、出租道路运输经营许可证件。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道路客运班线属于国家所有的公共资源。班车客运经营者取得经营许可后，应当向公众提供连续运输服务，不得擅自暂停、终止或者转让班线运输。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 在重大活动、节假日、春运期间、旅游旺季等特殊时段或者发生突发事件，客运经营者不能满足运力需求的，道路运输管理机构可以临时调用车辆技术等级不低于二级的营运客车和社会非营运客车开行包车或者加班车。非营运客车凭县级以上道路运输管理机构开具的证明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客运班车应当按照许可的起讫地、日发班次下限和备案的途经路线运行，在起讫地客运站点和中途停靠地客运站点（以下统称配客站点）上下旅客。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班车不得在规定的配客站点外上客或者沿途揽客，无正当理由不得改变途经路线。客运班车在遵守道路交通安全、城市管理相关法规的前提下，可以在起讫地、中途停靠地所在的城市市区、县城城区沿途下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重大活动期间，客运班车应当按照相关道路运输管理机构指定的配客站点上下旅客。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旅客遗失客票的，经核实其身份信息后，售票人应当免费为其补办客票。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客运经营者不得强迫旅客乘车，不得将旅客交给他人运输，不得甩客，不得敲诈旅客，不得使用低于规定的类型等级营运客车承运，不得阻碍其他经营者的正常经营活动。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严禁营运客车超载运行，在载客人数已满的情况下，允许再搭乘不超过核定载客人数10%的免票儿童。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车不得违反规定载货。客运站经营者受理客运班车行李舱载货运输业务的，应当对托运人有效身份信息进行登记，并对托运物品进行安全检查或者开封验视，不得受理有关法律法规禁止运送、可能危及运输安全和托运人拒绝安全检查的托运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客运班车行李舱装载托运物品时，应当不超过行李舱内径尺寸、不大于客车允许最大总质量与整备质量和核定载客质量之差，并合理均衡配重；对于容易在舱内滚动、滑动的物品应当采取有效的固定措施。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客运经营者应当遵守有关运价规定，使用规定的票证，不得乱涨价、恶意压价、乱收费。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客运经营者应当在客运车辆外部的适当位置喷印企业名称或者标识，在车厢内醒目位置公示驾驶员姓名和从业资格证号、交通运输服务监督电话、票价和里程表。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客运经营者应当为旅客提供良好的乘车环境，确保车辆设备、设施齐全有效，保持车辆清洁、卫生，并采取必要的措施防止在运输过程中发生侵害旅客人身、财产安全的违法行为。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客运经营者应当按照有关规定在发车前进行旅客系固安全带等安全事项告知，运输过程中发生侵害旅客人身、财产安全的治安违法行为时，应当及时向公安机关报告并配合公安机关处理治安违法行为。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客运经营者不得在客运车辆上从事播放淫秽录像等不健康的活动，不得传播、使用破坏社会安定、危害国家安全、煽动民族分裂等非法出版物。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鼓励客运经营者使用配置下置行李舱的客车从事道路客运。没有下置行李舱或者行李舱容积不能满足需要的客车，可以在车厢内设立专门的行李堆放区，但行李堆放区和座位区必须隔离，并采取相应的安全措施。严禁行李堆放区载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客运经营者应当为旅客投保承运人责任险。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客运经营者应当加强车辆技术管理，建立客运车辆技术状况检查制度，加强对从业人员的安全、职业道德教育和业务知识、操作规程培训，并采取有效措施，防止驾驶员连续驾驶时间超过4个小时。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客运车辆驾驶员应当遵守道路运输法规和道路运输驾驶员操作规程，安全驾驶，文明服务。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客运经营者应当制定突发事件应急预案。应急预案应当包括报告程序、应急指挥、应急车辆和设备的储备以及处置措施等内容。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发生突发事件时，客运经营者应当服从县级以上人民政府或者有关部门的统一调度、指挥。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客运经营者应当建立和完善各类台账和档案，并按照要求及时报送有关资料和信息。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旅客应当持有效客票乘车，配合行李物品安全检查，按照规定使用安全带，遵守乘车秩序，文明礼貌；不得携带违禁物品乘车，不得干扰驾驶员安全驾驶。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实名制管理的客运班线及客运站，旅客还应当持有本人有效身份证件原件，配合工作人员查验。旅客乘车前，客运站经营者应当对客票记载的身份信息与旅客及其有效身份证件原件（以下简称票、人、证）进行一致性核对并记录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对旅客拒不配合行李物品安全检查或者坚持携带违禁物品、乘坐实名制管理的客运班线拒不提供本人有效身份证件原件或者票、人、证不一致的，班车客运经营者和客运站经营者不得允许其乘车。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实行实名制管理的班车客运经营者及客运站经营者应当配备必要的设施设备，并加强实名制管理相关人员的培训和相关系统及设施设备的管理，确保符合国家相关法律法规规定。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经营者及客运站经营者对实行实名制管理所登记采集的旅客身份信息及乘车信息，除应当依公安机关的要求向其如实提供外，应当予以保密。对旅客身份信息及乘车信息自采集之日起保存期限不得少于1年，涉及视频图像信息的，自采集之日起保存期限不得少于90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班车客运经营者或者其委托的售票单位、配客站点应当针对客流高峰、恶劣天气及设备系统故障、重大活动等特殊情况下实名制管理的特点，制定有效的应急预案。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客运车辆驾驶员应当随车携带《道路运输证》、从业资格证等有关证件，在规定位置放置客运标志牌。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有下列情形之一的，客运车辆可以凭临时班车客运标志牌运行：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（一）在特殊时段或者发生突发事件，客运经营者不能满足运力需求，使用其他客运经营者的客车开行加班车的；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（二）因车辆故障、维护等原因，需要调用其他客运经营者的客车接驳或者顶班的；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（三）班车客运标志牌正在制作或者不慎灭失，等待领取的。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凭临时班车客运标志牌运营的客车应当按正班车的线路和站点运行。属于加班或者顶班的，还应当持有始发站签章并注明事由的当班行车路单；班车客运标志牌正在制作或者灭失的，还应当持有该条班线的《道路客运班线经营信息表》或者《道路客运班线经营行政许可决定书》的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客运包车应当凭车籍所在地道路运输管理机构配发的包车客运标志牌，按照约定的时间、起始地、目的地和线路运行，并持有包车合同，不得招揽包车合同外的旅客乘车。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客运包车除执行道路运输管理机构下达的紧急包车任务外，其线路一端应当在车籍所在的设区的市，单个运次不超过15日。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省际临时班车客运标志牌（见附件10）、省际包车客运标志牌（见附件11）由设区的市级道路运输管理机构按照交通运输部的统一式样印制，交由当地县级以上道路运输管理机构向客运经营者配发。省际临时班车客运标志牌和省际包车客运标志牌在一个运次所需的时间内有效。因班车客运标志牌正在制作或者灭失而使用的省际临时班车客运标志牌，有效期不得超过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从事省际包车客运的企业应当按照交通运输部的统一要求，通过运政管理信息系统向车籍地道路运输管理机构备案。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省内临时班车客运标志牌、省内包车客运标志牌式样及管理要求由各省级人民政府交通运输主管部门自行规定。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班车客运定制服务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国家鼓励开展班车客运定制服务（以下简称定制客运）。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前款所称定制客运，是指已经取得道路客运班线经营许可的经营者依托电子商务平台发布道路客运班线起讫地等信息、开展线上售票，按照旅客需求灵活确定发车时间、上下旅客地点并提供运输服务的班车客运运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开展定制客运的营运客车（以下简称定制客运车辆）核定载客人数应当在7人及以上。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提供定制客运网络信息服务的电子商务平台（以下简称网络平台），应当依照国家有关法规办理市场主体登记、互联网信息服务许可或者备案等有关手续。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网络平台应当建立班车客运经营者、驾驶员、车辆档案，并确保班车客运经营者已取得相应的道路客运班线经营许可，驾驶员具备相应的机动车驾驶证和从业资格并受班车客运经营者合法聘用，车辆具备有效的《道路运输证》、按规定投保承运人责任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 xml:space="preserve"> 班车客运经营者开展定制客运的，应当向原许可机关备案，并提供以下材料：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（一）《班车客运定制服务信息表》（见附件12）；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（二）与网络平台签订的合作协议或者相关证明。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网络平台由班车客运经营者自营的，免于提交前款第（二）项材料。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《班车客运定制服务信息表》记载信息发生变更的，班车客运经营者应当重新备案。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班车客运经营者应当在定制客运车辆随车携带的班车客运标志牌显著位置粘贴“定制客运”标识（见附件7）。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班车客运经营者可以自行决定定制客运日发班次。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定制客运车辆在遵守道路交通安全、城市管理相关法规的前提下，可以在道路客运班线起讫地、中途停靠地的城市市区、县城城区按乘客需求停靠。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网络平台不得超出班车客运经营者的许可范围开展定制客运服务。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班车客运经营者应当为定制客运车辆随车配备便携式安检设备，并由驾驶员或者其他工作人员对旅客行李物品进行安全检查。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网络平台应当提前向旅客提供班车客运经营者、联系方式、车辆品牌、号牌等车辆信息以及乘车地点、时间，并确保发布的提供服务的经营者、车辆和驾驶员与实际提供服务的经营者、车辆和驾驶员一致。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行实名制管理的客运班线开展定制客运的，班车客运经营者和网络平台应当落实实名制管理相关要求。网络平台应当采取安全保护措施，妥善保存采集的个人信息和生成的业务数据，保存期限应当不少于3年，并不得用于定制客运以外的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网络平台应当按照道路运输管理机构的要求，如实提供其接入的经营者、车辆、驾驶员信息和相关业务数据。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网络平台发现车辆存在超速、驾驶员疲劳驾驶、未按照规定的线路行驶等违法违规行为的，应当及时通报班车客运经营者。班车客运经营者应当及时纠正。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网络平台使用不符合规定的经营者、车辆或者驾驶员开展定制客运，造成旅客合法权益受到侵害的，应当依法承担相应的责任。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客运站经营者应当按照道路运输管理机构决定的许可事项从事客运站经营活动，不得转让、出租客运站经营许可证件，不得改变客运站基本用途和服务功能。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客运站经营者应当维护好各种设施、设备，保持其正常使用。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客运站经营者和进站发车的客运经营者应当依法自愿签订服务合同，双方按照合同的规定履行各自的权利和义务。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客运站经营者应当依法加强安全管理，完善安全生产条件，健全和落实安全生产责任制。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客运站经营者应当对出站客车进行安全检查，采取措施防止违禁物品进站上车，按照车辆核定载客限额售票，严禁超载车辆或者未经安全检查的车辆出站，保证安全生产。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客运站经营者应当将客运线路、班次等基础信息接入省域道路客运联网售票系统。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鼓励客运站经营者为旅客提供网络售票、自助终端售票等多元化售票服务。鼓励电子客票在道路客运行业的推广应用。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鼓励客运站经营者在客运站所在城市市区、县城城区的客运班线主要途经地点设立停靠点，提供售检票、行李物品安全检查和营运客车停靠服务。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客运站经营者设立停靠点的，应当向原许可机关备案，并在停靠点显著位置公示客运站《道路运输经营许可证》等信息。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客运站经营者应当禁止无证经营的车辆进站从事经营活动，无正当理由不得拒绝合法客运车辆进站经营。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客运站经营者应当坚持公平、公正原则，合理安排发车时间，公平售票。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客运经营者在发车时间安排上发生纠纷，客运站经营者协调无效时，由当地县级以上道路运输管理机构裁定。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客运站经营者应当公布进站客车的类型等级、运输线路、配客站点、班次、发车时间、票价等信息，调度车辆进站发车，疏导旅客，维持秩序。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进站客运经营者应当在发车30分钟前备齐相关证件进站并按时发车；进站客运经营者因故不能发班的，应当提前1日告知客运站经营者，双方要协商调度车辆顶班。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对无故停班达7日以上的进站班车，客运站经营者应当报告当地道路运输管理机构。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设置旅客购票、候车、乘车指示、行李寄存和托运、公共卫生等服务设施，按照有关规定为军人、消防救援人员等提供优先购票乘车服务，并建立老幼病残孕等特殊旅客服务保障制度，向旅客提供安全、便捷、优质的服务，加强宣传，保持站场卫生、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客运站经营者在不改变客运站基本服务功能的前提下，可以根据客流变化和市场需要，拓展旅游集散、邮政、物流等服务功能。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客运站经营者从事前款经营活动的，应当遵守相应的法律、行政法规的规定。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客运站经营者应当严格执行价格管理规定，在经营场所公示收费项目和标准，严禁乱收费。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客运站经营者应当按照规定的业务操作规程装卸、储存、保管行包。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客运站经营者应当制定突发事件应急预案。应急预案应当包括报告程序、应急指挥、应急设备的储备以及处置措施等内容。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客运站经营者应当建立和完善各类台账和档案，并按照要求报送有关信息。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县级以上道路运输管理机构应当加强对道路客运和客运站经营活动的监督检查。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县级以上道路运输管理机构工作人员应当严格按照法定职责权限和程序，原则上采取随机抽取检查对象、随机选派执法检查人员的方式进行监督检查，监督检查结果应当及时向社会公布。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县级以上道路运输管理机构应当每年对客运车辆进行一次审验。审验内容包括：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（一）车辆违法违章记录；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（二）车辆技术等级评定情况；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（三）车辆类型等级评定情况；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（四）按照规定安装、使用符合标准的具有行驶记录功能的卫星定位装置情况；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（五）客运经营者为客运车辆投保承运人责任险情况。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审验符合要求的，道路运输管理机构在《道路运输证》中注明；不符合要求的，应当责令限期改正或者办理变更手续。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及其工作人员应当重点在客运站、旅客集散地对道路客运、客运站经营活动实施监督检查。此外，根据管理需要，可以在公路路口实施监督检查，但不得随意拦截正常行驶的道路运输车辆，不得双向拦截车辆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道路运输管理机构的工作人员实施监督检查时，应当有2名以上人员参加，并向当事人出示合法有效的交通运输行政执法证件。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道路运输管理机构的工作人员可以向被检查单位和个人了解情况，查阅和复制有关材料，但应当保守被调查单位和个人的商业秘密。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被监督检查的单位和个人应当接受道路运输管理机构及其工作人员依法实施的监督检查，如实提供有关资料或者说明情况。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道路运输管理机构的工作人员在实施道路运输监督检查过程中，发现客运车辆有超载行为的，应当立即予以制止，移交相关部门处理，并采取相应措施安排旅客改乘。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县级以上道路运输管理机构应当对客运经营者拟投入车辆和聘用驾驶员承诺、进站承诺履行情况开展检查。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客运经营者未按照许可要求落实拟投入车辆承诺或者聘用驾驶员承诺的，原许可机关可以依法撤销相应的行政许可决定；班车客运经营者未按照许可要求提供进站协议的，原许可机关应当责令限期整改，拒不整改的，可以依法撤销相应的行政许可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原许可机关应当在客运站经营者获得经营许可60日内，对其告知承诺情况进行核查。客运站经营者应当按照要求提供相关证明材料。客运站经营者承诺内容与实际情况不符的，原许可机关应当责令限期整改；拒不整改或者整改后仍达不到要求的，原许可机关可以依法撤销相应的行政许可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在许可的道路运输管理机构管辖区域外违法从事经营活动的，违法行为发生地的道路运输管理机构应当依法将当事人的违法事实、处罚结果记录到《道路运输证》上，并抄告作出道路客运经营许可的道路运输管理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县级以上道路运输管理机构作出行政处罚决定后，客运经营者拒不履行的，作出行政处罚决定的道路运输管理机构可以将其拒不履行行政处罚决定的事实抄告违法车辆车籍所在地道路运输管理机构，作为能否通过车辆年度审验和决定质量信誉考核结果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的工作人员在实施道路运输监督检查过程中，对没有合法有效《道路运输证》又无法当场提供其他有效证明的客运车辆可以予以暂扣，并出具《道路运输车辆暂扣凭证》（见附件14），对暂扣车辆应当妥善保管，不得使用，不得收取或者变相收取保管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法当事人应当在暂扣凭证规定的时间内到指定地点接受处理。逾期不接受处理的，道路运输管理机构可以依法作出处罚决定，并将处罚决定书送达当事人。当事人无正当理由逾期不履行处罚决定的，道路运输管理机构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道路运输管理机构应当在道路运政管理信息系统中如实记录道路客运经营者、客运站经营者、网络平台、从业人员的违法行为信息，并按照有关规定将违法行为纳入有关信用信息共享平台。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有下列行为之一的，由县级以上道路运输管理机构责令停止经营；有违法所得的，没收违法所得，处违法所得2倍以上10倍以下的罚款；没有违法所得或者违法所得不足2万元的，处3万元以上10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（一）未取得道路客运经营许可，擅自从事道路客运经营的；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（二）未取得道路客运班线经营许可，擅自从事班车客运经营的；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（三）使用失效、伪造、变造、被注销等无效的道路客运许可证件从事道路客运经营的；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（四）超越许可事项，从事道路客运经营的。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有下列行为之一的，由县级以上道路运输管理机构责令停止经营；有违法所得的，没收违法所得，处违法所得2倍以上10倍以下的罚款；没有违法所得或者违法所得不足1万元的，处2万元以上5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（一）未取得客运站经营许可，擅自从事客运站经营的；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（二）使用失效、伪造、变造、被注销等无效的客运站许可证件从事客运站经营的；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（三）超越许可事项，从事客运站经营的。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经营者、客运站经营者非法转让、出租道路运输经营许可证件的，由县级以上道路运输管理机构责令停止违法行为，收缴有关证件，处2000元以上1万元以下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违反本规定，客运经营者有下列行为之一的，由县级以上道路运输管理机构责令限期投保；拒不投保的，由原许可机关吊销相应许可：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（一）未为旅客投保承运人责任险的；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（二）未按照最低投保限额投保的；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（三）投保的承运人责任险已过期，未继续投保的。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违反本规定，客运经营者使用未持合法有效《道路运输证》的车辆参加客运经营的，或者聘用不具备从业资格的驾驶员参加客运经营的，由县级以上道路运输管理机构责令改正，处3000元以上1万元以下的罚款。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违反本规定，客运经营者不按照规定随车携带《道路运输证》的，由县级以上道路运输管理机构责令改正，处警告或者20元以上200元以下的罚款。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经营者或者其委托的售票单位、客运站经营者不按规定使用道路运输业专用票证或者转让、倒卖、伪造道路运输业专用票证的，由县级以上道路运输管理机构责令改正，处1000元以上3000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一类、二类客运班线的经营者或者其委托的售票单位、客运站经营者未按照规定对旅客身份进行查验，或者对身份不明、拒绝提供身份信息的旅客提供服务的，由县级以上道路运输管理机构处10万元以上50万元以下的罚款，并对其直接负责的主管人员和其他直接责任人员处10万元以下的罚款；情节严重的，由县级以上道路运输管理机构责令其停止从事相关道路旅客运输或者客运站经营业务；造成严重后果的，由原许可机关吊销有关道路旅客运输或者客运站经营许可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违反本规定，客运经营者有下列情形之一的，由县级以上道路运输管理机构责令改正，处1000元以上3000元以下的罚款：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（一）客运班车不按照批准的配客站点停靠或者不按照规定的线路、日发班次下限行驶的；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（二）加班车、顶班车、接驳车无正当理由不按照规定的线路、站点运行的；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（三）以欺骗、暴力等手段招揽旅客的；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（四）擅自将旅客移交他人运输的；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（五）在旅客运输途中擅自变更运输车辆的；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（六）未报告原许可机关，擅自终止道路客运经营的；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（七）客运包车未持有效的包车客运标志牌进行经营的，不按照包车客运标志牌载明的事项运行的，线路两端均不在车籍所在地的，招揽包车合同以外的旅客乘车的；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（八）开展定制客运未按照规定备案的；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（九）未按照规定在发车前对旅客进行安全事项告知的。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违反前款第（一）至（六）项规定，情节严重的，由原许可机关吊销相应许可。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违反本规定，客运经营者、客运站经营者存在重大运输安全隐患等情形，导致不具备安全生产条件，经停产停业整顿仍不具备安全生产条件的，由县级以上道路运输管理机构依法吊销相应许可。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违反本规定，客运站经营者有下列情形之一的，由县级以上道路运输管理机构责令改正，处1万元以上3万元以下的罚款：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（一）允许无经营证件的车辆进站从事经营活动的；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（二）允许超载车辆出站的；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（三）允许未经安全检查或者安全检查不合格的车辆发车的；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（四）无正当理由拒绝客运车辆进站从事经营活动的；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（五）设立的停靠点未按照规定备案的。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违反本规定，客运站经营者有下列情形之一的，由县级以上道路运输管理机构责令改正；拒不改正的，处3000元的罚款；有违法所得的，没收违法所得：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（一）擅自改变客运站的用途和服务功能的；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（二）不公布运输线路、配客站点、班次、发车时间、票价的。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违反本规定，网络平台有下列情形之一的，由县级以上道路运输管理机构责令改正，处3000元以上1万元以下的罚款：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（一）发布的提供服务班车客运经营者与实际提供服务班车客运经营者不一致的；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（二）发布的提供服务车辆与实际提供服务车辆不一致的；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（三）发布的提供服务驾驶员与实际提供服务驾驶员不一致的；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（四）超出班车客运经营者许可范围开展定制客运的。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网络平台接入或者使用不符合规定的班车客运经营者、车辆或者驾驶员开展定制客运的，由县级以上道路运输管理机构责令改正，处1万元以上3万元以下的罚款。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本规定所称农村道路客运，是指县级行政区域内或者毗邻县间，起讫地至少有一端在乡村且主要服务于农村居民的旅客运输。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出租汽车客运、城市公共汽车客运管理根据国家有关规定执行。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客运经营者从事国际道路旅客运输经营活动，除遵守本规定外，有关从业条件等特殊要求还应当适用交通运输部制定的《国际道路运输管理规定》。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道路运输管理机构依照本规定发放的道路运输经营许可证件和《道路运输证》，可以收取工本费。工本费的具体收费标准由省、自治区、直辖市人民政府财政、价格主管部门会同同级交通运输主管部门核定。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第一百零九条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已完成承担行政职能的事业单位改革的，由交通运输主管部门承担本规定中道路运输管理机构的相关行政管理职能；已完成综合行政执法改革的，由交通运输综合执法机构承担道路运输行政执法职能。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第一百一十条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自2020年9月1日起施行。2005年7月12日以交通部令2005年第10号公布的《道路旅客运输及客运站管理规定》、2008年7月23日以交通运输部令2008年第10号公布的《关于修改〈道路旅客运输及客运站管理规定〉的决定》、2009年4月20日以交通运输部令2009年第4号公布的《关于修改〈道路旅客运输及客运站管理规定〉的决定》、2012年3月14日以交通运输部令2012年第2号公布的《关于修改〈道路旅客运输及客运站管理规定〉的决定》、2012年12月11日以交通运输部令2012年第8号公布的《关于修改〈道路旅客运输及客运站管理规定〉的决定》、2016年4月11日以交通运输部令2016年第34号公布的《关于修改〈道路旅客运输及客运站管理规定〉的决定》、2016年12月6日以交通运输部令2016年第82号公布的《关于修改〈道路旅客运输及客运站管理规定〉的决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82428"/>
    <w:rsid w:val="1FF82428"/>
    <w:rsid w:val="6DDB12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2021-08-20T08:29:00Z</dcterms:created>
  <dc:creator>Z-zeat</dc:creator>
  <cp:lastModifiedBy>Z-zeat</cp:lastModifiedBy>
  <dcterms:modified xsi:type="dcterms:W3CDTF">2021-08-23T02:08:20Z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