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ascii="宋体" w:hAnsi="宋体" w:eastAsia="宋体" w:cs="宋体"/>
          <w:sz w:val="44"/>
          <w:szCs w:val="52"/>
        </w:rPr>
      </w:pPr>
      <w:r>
        <w:rPr>
          <w:rFonts w:hint="eastAsia" w:ascii="宋体" w:hAnsi="宋体" w:eastAsia="宋体" w:cs="宋体"/>
          <w:sz w:val="44"/>
          <w:szCs w:val="52"/>
          <w:lang w:eastAsia="zh-CN"/>
        </w:rPr>
        <w:t>《生产安全事故报告和调查处理条例》</w:t>
      </w:r>
      <w:r>
        <w:rPr>
          <w:rFonts w:hint="eastAsia" w:ascii="宋体" w:hAnsi="宋体" w:eastAsia="宋体" w:cs="宋体"/>
          <w:sz w:val="44"/>
          <w:szCs w:val="52"/>
        </w:rPr>
        <w:t>条例内容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40"/>
        </w:rPr>
      </w:pPr>
      <w:r>
        <w:rPr>
          <w:rFonts w:hint="eastAsia" w:ascii="仿宋" w:hAnsi="仿宋" w:eastAsia="仿宋" w:cs="仿宋"/>
          <w:sz w:val="32"/>
          <w:szCs w:val="40"/>
        </w:rPr>
        <w:t>第一章总则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第一条为了规范生产安全事故的报告和调查处理，落实生产安全事故责任追究制度，防止和减少生产安全事故，根据《中华人民共和国安全生产法》和有关法律，制定本条例。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第二条生产经营活动中发生的造成人身伤亡或者直接经济损失的生产安全事故的报告和调查处理，适用本条例；环境污染事故、核设施事故、国防科研生产事故的报告和调查处理不适用本条例。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第三条根据生产安全事故（以下简称事故）造成的人员伤亡或者直接经济损失，事故一般分为以下等级：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（一）特别重大事故，是指造成30人以上死亡，或者100人以上重伤（包括急性工业中毒，下同），或者1亿元以上直接经济损失的事故；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（二）重大事故，是指造成10人以上30人以下死亡，或者50人以上100人以下重伤，或者5000万元以上1亿元以下直接经济损失的事故；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（三）较大事故，是指造成3人以上10人以下死亡，或者10人以上50人以下重伤，或者1000万元以上5000万元以下直接经济损失的事故；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（四）一般事故，是指造成3人以下死亡，或者10人以下重伤，或者1000万元以下直接经济损失的事故。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国务院安全生产监督管理部门可以会同国务院有关部门，制定事故等级划分的补充性规定。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本条第一款所称的“以上”包括本数，所称的“以下”不包括本数。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第四条事故报告应当及时、准确、完整，任何单位和个人对事故不得迟报、漏报、谎报或者瞒报。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事故调查处理应当坚持实事求是、尊重 [1]  科学的原则，及时、准确地查清事故经过、事故原因和事故损失，查明事故性质，认定事故责任， [2]  总结事故教训，提出整改措施，并对事故责任者依法追究责任。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第五条县级以上人民政府应当依照本条例的规定，严格履行职责，及时、准确地完成事故调查处理工作。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事故发生地有关地方人民政府应当支持、配合上级人民政府或者有关部门的事故调查处理工作，并提供必要的便利条件。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参加事故调查处理的部门和单位应当互相配合，提高事故调查处理工作的效率。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第六条工会依法参加事故调查处理，有权向有关部门提出处理意见。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第七条任何单位和个人不得阻挠和干涉对事故的报告和依法调查处理。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第八条对事故报告和调查处理中的违法行为，任何单位和个人有权向安全生产监督管理部门、监察机关或者其他有关部门举报，接到举报的部门应当依法及时处理。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事故报告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事故发生后，事故现场有关人员应当立即向本单位负责人报告；单位负责人接到报告后，应当于1小时内向事故发生地县级以上人民政府安全生产监督管理部门和负有安全生产监督管理职责的有关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情况紧急时，事故现场有关人员可以直接向事故发生地县级以上人民政府安全生产监督管理部门和负有安全生产监督管理职责的有关部门报告。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第十条安全生产监督管理部门和负有安全生产监督管理职责的有关部门接到事故报告后，应当依照下列规定上报事故情况，并通知公安机关、劳动保障行政部门、工会和人民检察院：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（一）特别重大事故、重大事故逐级上报至国务院安全生产监督管理部门和负有安全生产监督管理职责的有关部门；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（二）较大事故逐级上报至省、自治区、直辖市人民政府安全生产监督管理部门和负有安全生产监督管理职责的有关部门；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（三）一般事故上报至设区的市级人民政府安全生产监督管理部门和负有安全生产监督管理职责的有关部门。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全生产监督管理部门和负有安全生产监督管理职责的有关部门依照前款规定上报事故情况，应当同时报告本级人民政府。国务院安全生产监督管理部门和负有安全生产监督管理职责的有关部门以及省级人民政府接到发生特别重大事故、重大事故的报告后，应当立即报告国务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必要时，安全生产监督管理部门和负有安全生产监督管理职责的有关部门可以越级上报事故情况。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第十一条安全生产监督管理部门和负有安全生产监督管理职责的有关部门逐级上报事故情况，每级上报的时间不得超过2小时。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第十二条报告事故应当包括下列内容：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（一）事故发生单位概况；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（二）事故发生的时间、地点以及事故现场情况；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（三）事故的简要经过；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（四）事故已经造成或者可能造成的伤亡人数（包括下落不明的人数）和初步估计的直接经济损失；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（五）已经采取的措施；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（六）其他应当报告的情况。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第十三条事故报告后出现新情况的，应当及时补报。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自事故发生之日起30日内，事故造成的伤亡人数发生变化的，应当及时补报。道路交通事故、火灾事故自发生之日起7日内，事故造成的伤亡人数发生变化的，应当及时补报。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第十四条事故发生单位负责人接到事故报告后，应当立即启动事故相应应急预案，或者采取有效措施，组织抢救，防止事故扩大，减少人员伤亡和财产损失。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第十五条事故发生地有关地方人民政府、安全生产监督管理部门和负有安全生产监督管理职责的有关部门接到事故报告后，其负责人应当立即赶赴事故现场，组织事故救援。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第十六条事故发生后，有关单位和人员应当妥善保护事故现场以及相关证据，任何单位和个人不得破坏事故现场、毁灭相关证据。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因抢救人员、防止事故扩大以及疏通交通等原因，需要移动事故现场物件的，应当做出标志，绘制现场简图并做出书面记录，妥善保存现场重要痕迹、物证。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第十七条事故发生地公安机关根据事故的情况，对涉嫌犯罪的，应当依法立案侦查，采取强制措施和侦查措施。犯罪嫌疑人逃匿的，公安机关应当迅速追捕归案。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第十八条安全生产监督管理部门和负有安全生产监督管理职责的有关部门应当建立值班制度，并向社会公布值班电话，受理事故报告和举报。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事故调查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第十九条特别重大事故由国务院或者国务院授权有关部门组织事故调查组进行调查。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未造成人员伤亡的一般事故，县级人民政府也可以委托事故发生单位组织事故调查组进行调查。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上级人民政府认为必要时，可以调查由下级人民政府负责调查的事故。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事故发生之日起30日内（道路交通事故、火灾事故自发生之日起7日内），因事故伤亡人数变化导致事故等级发生变化，依照本条例规定应当由上级人民政府负责调查的，上级人民政府可以另行组织事故调查组进行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特别重大事故以下等级事故，事故发生地与事故发生单位不在同一个县级以上行政区域的，由事故发生地人民政府负责调查，事故发生单位所在地人民政府应当派人参加。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事故调查组的组成应当遵循精简、效能的原则。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根据事故的具体情况，事故调查组由有关人民政府、安全生产监督管理部门、负有安全生产监督管理职责的有关部门、监察机关、公安机关以及工会派人组成，并应当邀请人民检察院派人参加。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事故调查组可以聘请有关专家参与调查。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事故调查组成员应当具有事故调查所需要的知识和专长，并与所调查的事故没有直接利害关系。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事故调查组组长由负责事故调查的人民政府指定。事故调查组组长主持事故调查组的工作。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事故调查组履行下列职责：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（一）查明事故发生的经过、原因、人员伤亡情况及直接经济损失；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（二）认定事故的性质和事故责任；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（三）提出对事故责任者的处理建议；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（四）总结事故教训，提出防范和整改措施；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（五）提交事故调查报告。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事故调查组有权向有关单位和个人了解与事故有关的情况，并要求其提供相关文件、资料，有关单位和个人不得拒绝。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事故发生单位的负责人和有关人员在事故调查期间不得擅离职守，并应当随时接受事故调查组的询问，如实提供有关情况。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事故调查中发现涉嫌犯罪的，事故调查组应当及时将有关材料或者其复印件移交司法机关处理。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事故调查中需要进行技术鉴定的，事故调查组应当委托具有国家规定资质的单位进行技术鉴定。必要时，事故调查组可以直接组织专家进行技术鉴定。技术鉴定所需时间不计入事故调查期限。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事故调查组成员在事故调查工作中应当诚信公正、恪尽职守，遵守事故调查组的纪律，保守事故调查的秘密。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未经事故调查组组长允许，事故调查组成员不得擅自发布有关事故的信息。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事故调查组应当自事故发生之日起60日内提交事故调查报告；特殊情况下，经负责事故调查的人民政府批准，提交事故调查报告的期限可以适当延长，但延长的期限最长不超过60日。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事故调查报告应当包括下列内容：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（一）事故发生单位概况；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（二）事故发生经过和事故救援情况；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（三）事故造成的人员伤亡和直接经济损失；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（四）事故发生的原因和事故性质；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（五）事故责任的认定以及对事故责任者的处理建议；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（六）事故防范和整改措施。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事故调查报告应当附具有关证据材料。事故调查组成员应当在事故调查报告上签名。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事故调查报告报送负责事故调查的人民政府后，事故调查工作即告结束。事故调查的有关资料应当归档保存。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事故处理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重大事故、较大事故、一般事故，负责事故调查的人民政府应当自收到事故调查报告之日起15日内做出批复；特别重大事故，30日内做出批复，特殊情况下，批复时间可以适当延长，但延长的时间最长不超过30日。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有关机关应当按照人民政府的批复，依照法律、行政法规规定的权限和程序，对事故发生单位和有关人员进行行政处罚，对负有事故责任的国家工作人员进行处分。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事故发生单位应当按照负责事故调查的人民政府的批复，对本单位负有事故责任的人员进行处理。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负有事故责任的人员涉嫌犯罪的，依法追究刑事责任。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事故发生单位应当认真吸取事故教训，落实防范和整改措施，防止事故再次发生。防范和整改措施的落实情况应当接受工会和职工的监督。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安全生产监督管理部门和负有安全生产监督管理职责的有关部门应当对事故发生单位落实防范和整改措施的情况进行监督检查。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事故处理的情况由负责事故调查的人民政府或者其授权的有关部门、机构向社会公布，依法应当保密的除外。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事故发生单位主要负责人有下列行为之一的，处上一年年收入40%至80%的罚款；属于国家工作人员的，并依法给予处分；构成犯罪的，依法追究刑事责任：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（一）不立即组织事故抢救的；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（二）迟报或者漏报事故的；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（三）在事故调查处理期间擅离职守的。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（一）谎报或者瞒报事故的；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（二）伪造或者故意破坏事故现场的；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（三）转移、隐匿资金、财产，或者销毁有关证据、资料的；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（四）拒绝接受调查或者拒绝提供有关情况和资料的；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（五）在事故调查中作伪证或者指使他人作伪证的；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（六）事故发生后逃匿的。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事故发生单位对事故发生负有责任的，依照下列规定处以罚款：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（一）发生一般事故的，处10万元以上20万元以下的罚款；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（二）发生较大事故的，处20万元以上50万元以下的罚款；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（三）发生重大事故的，处50万元以上200万元以下的罚款；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（四）发生特别重大事故的，处200万元以上500万元以下的罚款。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事故发生单位主要负责人未依法履行安全生产管理职责，导致事故发生的，依照下列规定处以罚款；属于国家工作人员的，并依法给予处分；构成犯罪的，依法追究刑事责任：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（一）发生一般事故的，处上一年年收入30%的罚款；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（二）发生较大事故的，处上一年年收入40%的罚款；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（三）发生重大事故的，处上一年年收入60%的罚款；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（四）发生特别重大事故的，处上一年年收入80%的罚款。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有关地方人民政府、安全生产监督管理部门和负有安全生产监督管理职责的有关部门有下列行为之一的，对直接负责的主管人员和其他直接责任人员依法给予处分；构成犯罪的，依法追究刑事责任：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（一）不立即组织事故抢救的；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（二）迟报、漏报、谎报或者瞒报事故的；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（三）阻碍、干涉事故调查工作的；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（四）在事故调查中作伪证或者指使他人作伪证的。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为发生事故的单位提供虚假证明的中介机构，由有关部门依法暂扣或者吊销其有关证照及其相关人员的执业资格；构成犯罪的，依法追究刑事责任。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参与事故调查的人员在事故调查中有下列行为之一的，依法给予处分；构成犯罪的，依法追究刑事责任：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（一）对事故调查工作不负责任，致使事故调查工作有重大疏漏的；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（二）包庇、袒护负有事故责任的人员或者借机打击报复的。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违反本条例规定，有关地方人民政府或者有关部门故意拖延或者拒绝落实经批复的对事故责任人的处理意见的，由监察机关对有关责任人员依法给予处分。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本条例规定的罚款的行政处罚，由安全生产监督管理部门决定。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法律、行政法规对行政处罚的种类、幅度和决定机关另有规定的，依照其规定。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没有造成人员伤亡，但是社会影响恶劣的事故，国务院或者有关地方人民政府认为需要调查处理的，依照本条例的有关规定执行。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国家机关、事业单位、人民团体发生的事故的报告和调查处理，参照本条例的规定执行。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特别重大事故以下等级事故的报告和调查处理，有关法律、行政法规或者国务院另有规定的，依照其规定。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本条例自2007年6月1日起施行。国务院1989年3月29日公布的《特别重大事故调查程序暂行规定》和1991年2月22日公布的《企业职工伤亡事故报告和处理规定》同时废止。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8297A"/>
    <w:rsid w:val="2308297A"/>
    <w:rsid w:val="5DFD6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2021-08-20T07:54:00Z</dcterms:created>
  <dc:creator>Z-zeat</dc:creator>
  <cp:lastModifiedBy>Z-zeat</cp:lastModifiedBy>
  <dcterms:modified xsi:type="dcterms:W3CDTF">2021-08-23T03:12:25Z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