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line="240" w:lineRule="auto"/>
        <w:jc w:val="center"/>
        <w:textAlignment w:val="auto"/>
        <w:rPr>
          <w:rFonts w:hint="eastAsia" w:ascii="宋体" w:hAnsi="宋体" w:eastAsia="宋体" w:cs="宋体"/>
          <w:b/>
          <w:sz w:val="44"/>
          <w:szCs w:val="44"/>
        </w:rPr>
      </w:pPr>
      <w:r>
        <w:rPr>
          <w:rFonts w:hint="eastAsia" w:ascii="宋体" w:hAnsi="宋体" w:eastAsia="宋体" w:cs="宋体"/>
          <w:b/>
          <w:sz w:val="44"/>
          <w:szCs w:val="44"/>
        </w:rPr>
        <w:t>《中华人民共和国劳动合同法》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中华人民共和国主席令</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第七十三号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全国人民代表大会常务委员会关于修改〈中华人民共和国劳动合同法〉的决定》已由中华人民共和国第十一届全国人民代表大会常务委员会第三十次会议于２０１２年１２月２８日通过，现予公布，自２０１３年７月１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中华人民共和国主席</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rPr>
        <w:t>胡锦涛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2012年12月28日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中华人民共和国劳动合同法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2007年6月29日第十届全国人民代表大会常务委员会第二十八次会议通过，自2008年1月1日起施行；根据2012年12月28日第十一届全国人民代表大会常务委员会第三十次会议《关于修改〈中华人民共和国劳动合同法〉的决定》第一次修正，自2013年7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第一章</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总</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第二章</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劳动合同的订立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第三章</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劳动合同的履行和变更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第四章</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劳动合同的解除和终止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第五章</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特别规定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第一节</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集体合同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第二节</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劳务派遣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第三节</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非全日制用工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第六章</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第七章</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第八章</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附</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第一章</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第一条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为了完善劳动合同制度，明确劳动合同双方当事人的权利和义务，保护劳动者的合法权益，构建和发展和谐稳定的劳动关系，制定本法。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中华人民共和国境内的企业、个体经济组织、民办非企业单位等组织（以下称用人单位）与劳动者建立劳动关系，订立、履行、变更、解除或者终止劳动合同，适用本法。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国家机关、事业单位、社会团体和与其建立劳动关系的劳动者，订立、履行、变更、解除或者终止劳动合同，依照本法执行。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第三条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订立劳动合同，应当遵循合法、公平、平等自愿、协商一致、诚实信用的原则。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依法订立的劳动合同具有约束力，用人单位与劳动者应当履行劳动合同约定的义务。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第四条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用人单位应当依法建立和完善劳动规章制度，保障劳动者享有劳动权利、履行劳动义务。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在规章制度和重大事项决定实施过程中，工会或者职工认为不适当的，有权向用人单位提出，通过协商予以修改完善。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用人单位应当将直接涉及劳动者切身利益的规章制度和重大事项决定公示，或者告知劳动者。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第五条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县级以上人民政府劳动行政部门会同工会和企业方面代表，建立健全协调劳动关系三方机制，共同研究解决有关劳动关系的重大问题。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第六条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工会应当帮助、指导劳动者与用人单位依法订立和履行劳动合同，并与用人单位建立集体协商机制，维护劳动者的合法权益。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第二章</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劳动合同的订立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第七条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用人单位自用工之日起即与劳动者建立劳动关系。用人单位应当建立职工名册备查。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第八条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第九条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用人单位招用劳动者，不得扣押劳动者的居民身份证和其他证件，不得要求劳动者提供担保或者以其他名义向劳动者收取财物。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第十条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建立劳动关系，应当订立书面劳动合同。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已建立劳动关系，未同时订立书面劳动合同的，应当自用工之日起一个月内订立书面劳动合同。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用人单位与劳动者在用工前订立劳动合同的，劳动关系自用工之日起建立。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第十一条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用人单位未在用工的同时订立书面劳动合同，与劳动者约定的劳动报酬不明确的，新招用的劳动者的劳动报酬按照集体合同规定的标准执行；没有集体合同或者集体合同未规定的，实行同工同酬。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第十二条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劳动合同分为固定期限劳动合同、无固定期限劳动合同和以完成一定工作任务为期限的劳动合同。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第十三条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固定期限劳动合同，是指用人单位与劳动者约定合同终止时间的劳动合同。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用人单位与劳动者协商一致，可以订立固定期限劳动合同。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第十四条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无固定期限劳动合同，是指用人单位与劳动者约定无确定终止时间的劳动合同。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用人单位与劳动者协商一致，可以订立无固定期限劳动合同。有下列情形之一，劳动者提出或者同意续订、订立劳动合同的，除劳动者提出订立固定期限劳动合同外，应当订立无固定期限劳动合同：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（一）劳动者在该用人单位连续工作满十年的；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（二）用人单位初次实行劳动合同制度或者国有企业改制重新订立劳动合同时，劳动者在该用人单位连续工作满十年且距法定退休年龄不足十年的；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（三）连续订立二次固定期限劳动合同，且劳动者没有本法第三十九条和第四十条第一项、第二项规定的情形，续订劳动合同的。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用人单位自用工之日起满一年不与劳动者订立书面劳动合同的，视为用人单位与劳动者已订立无固定期限劳动合同。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第十五条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以完成一定工作任务为期限的劳动合同，是指用人单位与劳动者约定以某项工作的完成为合同期限的劳动合同。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用人单位与劳动者协商一致，可以订立以完成一定工作任务为期限的劳动合同。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第十六条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劳动合同由用人单位与劳动者协商一致，并经用人单位与劳动者在劳动合同文本上签字或者盖章生效。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劳动合同文本由用人单位和劳动者各执一份。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第十七条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劳动合同应当具备以下条款：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（一）用人单位的名称、住所和法定代表人或者主要负责人；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（二）劳动者的姓名、住址和居民身份证或者其他有效身份证件号码；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（三）劳动合同期限；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（四）工作内容和工作地点；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（五）工作时间和休息休假；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（六）劳动报酬；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（七）社会保险；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（八）劳动保护、劳动条件和职业危害防护；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（九）法律、法规规定应当纳入劳动合同的其他事项。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劳动合同除前款规定的必备条款外，用人单位与劳动者可以约定试用期、培训、保守秘密、补充保险和福利待遇等其他事项。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第十八条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第十九条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劳动合同期限三个月以上不满一年的，试用期不得超过一个月；劳动合同期限一年以上不满三年的，试用期不得超过二个月；三年以上固定期限和无固定期限的劳动合同，试用期不得超过六个月。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同一用人单位与同一劳动者只能约定一次试用期。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以完成一定工作任务为期限的劳动合同或者劳动合同期限不满三个月的，不得约定试用期。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试用期包含在劳动合同期限内。劳动合同仅约定试用期的，试用期不成立，该期限为劳动合同期限。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第二十条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劳动者在试用期的工资不得低于本单位相同岗位最低档工资或者劳动合同约定工资的百分之八十，并不得低于用人单位所在地的最低工资标准。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第二十一条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在试用期中，除劳动者有本法第三十九条和第四十条第一项、第二项规定的情形外，用人单位不得解除劳动合同。用人单位在试用期解除劳动合同的，应当向劳动者说明理由。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第二十二条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用人单位为劳动者提供专项培训费用，对其进行专业技术培训的，可以与该劳动者订立协议，约定服务期。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劳动者违反服务期约定的，应当按照约定向用人单位支付违约金。违约金的数额不得超过用人单位提供的培训费用。用人单位要求劳动者支付的违约金不得超过服务期尚未履行部分所应分摊的培训费用。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用人单位与劳动者约定服务期的，不影响按照正常的工资调整机制提高劳动者在服务期期间的劳动报酬。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第二十三条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用人单位与劳动者可以在劳动合同中约定保守用人单位的商业秘密和与知识产权相关的保密事项。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第二十四条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竞业限制的人员限于用人单位的高级管理人员、高级技术人员和其他负有保密义务的人员。竞业限制的范围、地域、期限由用人单位与劳动者约定，竞业限制的约定不得违反法律、法规的规定。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第二十五条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除本法第二十二条和第二十三条规定的情形外，用人单位不得与劳动者约定由劳动者承担违约金。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第二十六条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下列劳动合同无效或者部分无效：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（一）以欺诈、胁迫的手段或者乘人之危，使对方在违背真实意思的情况下订立或者变更劳动合同的；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（二）用人单位免除自己的法定责任、排除劳动者权利的；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（三）违反法律、行政法规强制性规定的。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对劳动合同的无效或者部分无效有争议的，由劳动争议仲裁机构或者人民法院确认。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第二十七条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劳动合同部分无效，不影响其他部分效力的，其他部分仍然有效。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第二十八条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劳动合同被确认无效，劳动者已付出劳动的，用人单位应当向劳动者支付劳动报酬。劳动报酬的数额，参照本单位相同或者相近岗位劳动者的劳动报酬确定。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第三章</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劳动合同的履行和变更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第二十九条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用人单位与劳动者应当按照劳动合同的约定，全面履行各自的义务。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第三十条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用人单位应当按照劳动合同约定和国家规定，向劳动者及时足额支付劳动报酬。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用人单位拖欠或者未足额支付劳动报酬的，劳动者可以依法向当地人民法院申请支付令，人民法院应当依法发出支付令。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第三十一条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用人单位应当严格执行劳动定额标准，不得强迫或者变相强迫劳动者加班。用人单位安排加班的，应当按照国家有关规定向劳动者支付加班费。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第三十二条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劳动者拒绝用人单位管理人员违章指挥、强令冒险作业的，不视为违反劳动合同。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劳动者对危害生命安全和身体健康的劳动条件，有权对用人单位提出批评、检举和控告。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第三十三条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用人单位变更名称、法定代表人、主要负责人或者投资人等事项，不影响劳动合同的履行。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第三十四条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用人单位发生合并或者分立等情况，原劳动合同继续有效，劳动合同由承继其权利和义务的用人单位继续履行。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第三十五条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用人单位与劳动者协商一致，可以变更劳动合同约定的内容。变更劳动合同，应当采用书面形式。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变更后的劳动合同文本由用人单位和劳动者各执一份。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第四章 劳动合同的解除和终止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第三十六条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用人单位与劳动者协商一致，可以解除劳动合同。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第三十七条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劳动者提前三十日以书面形式通知用人单位，可以解除劳动合同。劳动者在试用期内提前三日通知用人单位，可以解除劳动合同。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第三十八条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用人单位有下列情形之一的，劳动者可以解除劳动合同：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（一）未按照劳动合同约定提供劳动保护或者劳动条件的；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（二）未及时足额支付劳动报酬的；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（三）未依法为劳动者缴纳社会保险费的；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（四）用人单位的规章制度违反法律、法规的规定，损害劳动者权益的；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（五）因本法第二十六条第一款规定的情形致使劳动合同无效的；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（六）法律、行政法规规定劳动者可以解除劳动合同的其他情形。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用人单位以暴力、威胁或者非法限制人身自由的手段强迫劳动者劳动的，或者用人单位违章指挥、强令冒险作业危及劳动者人身安全的，劳动者可以立即解除劳动合同，不需事先告知用人单位。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第三十九条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劳动者有下列情形之一的，用人单位可以解除劳动合同：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（一）在试用期间被证明不符合录用条件的；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（二）严重违反用人单位的规章制度的；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（三）严重失职，营私舞弊，给用人单位造成重大损害的；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（四）劳动者同时与其他用人单位建立劳动关系，对完成本单位的工作任务造成严重影响，或者经用人单位提出，拒不改正的；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（五）因本法第二十六条第一款第一项规定的情形致使劳动合同无效的；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（六）被依法追究刑事责任的。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第四十条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有下列情形之一的，用人单位提前三十日以书面形式通知劳动者本人或者额外支付劳动者一个月工资后，可以解除劳动合同：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（一）劳动者患病或者非因工负伤，在规定的医疗期满后不能从事原工作，也不能从事由用人单位另行安排的工作的；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（二）劳动者不能胜任工作，经过培训或者调整工作岗位，仍不能胜任工作的；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（三）劳动合同订立时所依据的客观情况发生重大变化，致使劳动合同无法履行，经用人单位与劳动者协商，未能就变更劳动合同内容达成协议的。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第四十一条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（一）依照企业破产法规定进行重整的；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（二）生产经营发生严重困难的；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（三）企业转产、重大技术革新或者经营方式调整，经变更劳动合同后，仍需裁减人员的；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（四）其他因劳动合同订立时所依据的客观经济情况发生重大变化，致使劳动合同无法履行的。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裁减人员时，应当优先留用下列人员：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（一）与本单位订立较长期限的固定期限劳动合同的；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（二）与本单位订立无固定期限劳动合同的；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（三）家庭无其他就业人员，有需要抚养的老人或者未成年人的。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用人单位依照本条第一款规定裁减人员，在六个月内重新招用人员的，应当通知被裁减的人员，并在同等条件下优先招用被裁减的人员。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第四十二条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劳动者有下列情形之一的，用人单位不得依照本法第四十条、第四十一条的规定解除劳动合同：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（一）从事接触职业病危害作业的劳动者未进行离岗前职业健康检查，或者疑似职业病病人在诊断或者医学观察期间的；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（二）在本单位患职业病或者因工负伤并被确认丧失或者部分丧失劳动能力的；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（三）患病或者非因工负伤，在规定的医疗期内的；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（四）女职工在孕期、产期、哺乳期的；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（五）在本单位连续工作满十五年，且距法定退休年龄不足五年的；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（六）法律、行政法规规定的其他情形。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第四十三条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用人单位单方解除劳动合同，应当事先将理由通知工会。用人单位违反法律、行政法规规定或者劳动合同约定的，工会有权要求用人单位纠正。用人单位应当研究工会的意见，并将处理结果书面通知工会。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第四十四条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有下列情形之一的，劳动合同终止：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（一）劳动合同期满的；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（二）劳动者开始依法享受基本养老保险待遇的；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（三）劳动者死亡，或者被人民法院宣告死亡或者宣告失踪的；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（四）用人单位被依法宣告破产的；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（五）用人单位被吊销营业执照、责令关闭、撤销或者用人单位决定提前解散的；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（六）法律、行政法规规定的其他情形。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第四十五条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第四十六条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有下列情形之一的，用人单位应当向劳动者支付经济补偿：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（一）劳动者依照本法第三十八条规定解除劳动合同的；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（二）用人单位依照本法第三十六条规定向劳动者提出解除劳动合同并与劳动者协商一致解除劳动合同的；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（三）用人单位依照本法第四十条规定解除劳动合同的；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（四）用人单位依照本法第四十一条第一款规定解除劳动合同的；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（五）除用人单位维持或者提高劳动合同约定条件续订劳动合同，劳动者不同意续订的情形外，依照本法第四十四条第一项规定终止固定期限劳动合同的；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（六）依照本法第四十四条第四项、第五项规定终止劳动合同的；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（七）法律、行政法规规定的其他情形。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第四十七条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经济补偿按劳动者在本单位工作的年限，每满一年支付一个月工资的标准向劳动者支付。六个月以上不满一年的，按一年计算；不满六个月的，向劳动者支付半个月工资的经济补偿。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本条所称月工资是指劳动者在劳动合同解除或者终止前十二个月的平均工资。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第四十八条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第四十九条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国家采取措施，建立健全劳动者社会保险关系跨地区转移接续制度。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第五十条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用人单位应当在解除或者终止劳动合同时出具解除或者终止劳动合同的证明，并在十五日内为劳动者办理档案和社会保险关系转移手续。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劳动者应当按照双方约定，办理工作交接。用人单位依照本法有关规定应当向劳动者支付经济补偿的，在办结工作交接时支付。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用人单位对已经解除或者终止的劳动合同的文本，至少保存二年备查。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第五章</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特别规定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第一节</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集体合同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第五十一条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企业职工一方与用人单位通过平等协商，可以就劳动报酬、工作时间、休息休假、劳动安全卫生、保险福利等事项订立集体合同。集体合同草案应当提交职工代表大会或者全体职工讨论通过。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集体合同由工会代表企业职工一方与用人单位订立；尚未建立工会的用人单位，由上级工会指导劳动者推举的代表与用人单位订立。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第五十二条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企业职工一方与用人单位可以订立劳动安全卫生、女职工权益保护、工资调整机制等专项集体合同。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第五十三条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在县级以下区域内，建筑业、采矿业、餐饮服务业等行业可以由工会与企业方面代表订立行业性集体合同，或者订立区域性集体合同。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第五十四条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集体合同订立后，应当报送劳动行政部门；劳动行政部门自收到集体合同文本之日起十五日内未提出异议的，集体合同即行生效。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依法订立的集体合同对用人单位和劳动者具有约束力。行业性、区域性集体合同对当地本行业、本区域的用人单位和劳动者具有约束力。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第五十五条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集体合同中劳动报酬和劳动条件等标准不得低于当地人民政府规定的最低标准；用人单位与劳动者订立的劳动合同中劳动报酬和劳动条件等标准不得低于集体合同规定的标准。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第五十六条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用人单位违反集体合同，侵犯职工劳动权益的，工会可以依法要求用人单位承担责任；因履行集体合同发生争议，经协商解决不成的，工会可以依法申请仲裁、提起诉讼。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第二节</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劳务派遣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第五十七条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经营劳务派遣业务应当具备下列条件：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“（一）注册资本不得少于人民币二百万元；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“（二）有与开展业务相适应的固定的经营场所和设施；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“（三）有符合法律、行政法规规定的劳务派遣管理制度；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“（四）法律、行政法规规定的其他条件。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“经营劳务派遣业务，应当向劳动行政部门依法申请行政许可；经许可的，依法办理相应的公司登记。未经许可，任何单位和个人不得经营劳务派遣业务。”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第五十八条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劳务派遣单位应当与被派遣劳动者订立二年以上的固定期限劳动合同，按月支付劳动报酬；被派遣劳动者在无工作期间，劳务派遣单位应当按照所在地人民政府规定的最低工资标准，向其按月支付报酬。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第五十九条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用工单位应当根据工作岗位的实际需要与劳务派遣单位确定派遣期限，不得将连续用工期限分割订立数个短期劳务派遣协议。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第六十条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劳务派遣单位应当将劳务派遣协议的内容告知被派遣劳动者。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劳务派遣单位不得克扣用工单位按照劳务派遣协议支付给被派遣劳动者的劳动报酬。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劳务派遣单位和用工单位不得向被派遣劳动者收取费用。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第六十一条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劳务派遣单位跨地区派遣劳动者的，被派遣劳动者享有的劳动报酬和劳动条件，按照用工单位所在地的标准执行。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第六十二条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用工单位应当履行下列义务：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（一）执行国家劳动标准，提供相应的劳动条件和劳动保护；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（二）告知被派遣劳动者的工作要求和劳动报酬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（三）支付加班费、绩效奖金，提供与工作岗位相关的福利待遇；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（四）对在岗被派遣劳动者进行工作岗位所必需的培训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（五）连续用工的，实行正常的工资调整机制。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用工单位不得将被派遣劳动者再派遣到其他用人单位。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第六十三条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被派遣劳动者享有与用工单位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“劳务派遣单位与被派遣劳动者订立的劳动合同和与用工单位订立的劳务派遣协议，载明或者约定的向被派遣劳动者支付的劳动报酬应当符合前款规定。”。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第六十四条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被派遣劳动者有权在劳务派遣单位或者用工单位依法参加或者组织工会，维护自身的合法权益。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第六十五条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被派遣劳动者可以依照本法第三十六条、第三十八条的规定与劳务派遣单位解除劳动合同。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被派遣劳动者有本法第三十九条和第四十条第一项、第二项规定情形的，用工单位可以将劳动者退回劳务派遣单位，劳务派遣单位依照本法有关规定，可以与劳动者解除劳动合同。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第六十六条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劳动合同用工是我国的企业基本用工形式。劳务派遣用工是补充形式，只能在临时性、辅助性或者替代性的工作岗位上实施。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“用工单位应当严格控制劳务派遣用工数量，不得超过其用工总量的一定比例，具体比例由国务院劳动行政部门规定。”。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第六十七条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用人单位不得设立劳务派遣单位向本单位或者所属单位派遣劳动者。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第三节</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非全日制用工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第六十八条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非全日制用工，是指以小时计酬为主，劳动者在同一用人单位一般平均每日工作时间不超过四小时，每周工作时间累计不超过二十四小时的用工形式。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第六十九条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非全日制用工双方当事人可以订立口头协议。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从事非全日制用工的劳动者可以与一个或者一个以上用人单位订立劳动合同；但是，后订立的劳动合同不得影响先订立的劳动合同的履行。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第七十条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非全日制用工双方当事人不得约定试用期。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第七十一条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非全日制用工双方当事人任何一方都可以随时通知对方终止用工。终止用工，用人单位不向劳动者支付经济补偿。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第七十二条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非全日制用工小时计酬标准不得低于用人单位所在地人民政府规定的最低小时工资标准。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非全日制用工劳动报酬结算支付周期最长不得超过十五日。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第六章</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第七十三条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国务院劳动行政部门负责全国劳动合同制度实施的监督管理。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县级以上地方人民政府劳动行政部门负责本行政区域内劳动合同制度实施的监督管理。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县级以上各级人民政府劳动行政部门在劳动合同制度实施的监督管理工作中，应当听取工会、企业方面代表以及有关行业主管部门的意见。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第七十四条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县级以上地方人民政府劳动行政部门依法对下列实施劳动合同制度的情况进行监督检查：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（一）用人单位制定直接涉及劳动者切身利益的规章制度及其执行的情况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（二）用人单位与劳动者订立和解除劳动合同的情况；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（三）劳务派遣单位和用工单位遵守劳务派遣有关规定的情况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（四）用人单位遵守国家关于劳动者工作时间和休息休假规定的情况；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（五）用人单位支付劳动合同约定的劳动报酬和执行最低工资标准的情况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（六）用人单位参加各项社会保险和缴纳社会保险费的情况；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（七）法律、法规规定的其他劳动监察事项。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第七十五条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县级以上地方人民政府劳动行政部门实施监督检查时，有权查阅与劳动合同、集体合同有关的材料，有权对劳动场所进行实地检查，用人单位和劳动者都应当如实提供有关情况和材料。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劳动行政部门的工作人员进行监督检查，应当出示证件，依法行使职权，文明执法。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第七十六条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县级以上人民政府建设、卫生、安全生产监督管理等有关主管部门在各自职责范围内，对用人单位执行劳动合同制度的情况进行监督管理。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第七十七条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劳动者合法权益受到侵害的，有权要求有关部门依法处理，或者依法申请仲裁、提起诉讼。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第七十八条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第七十九条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任何组织或者个人对违反本法的行为都有权举报，县级以上人民政府劳动行政部门应当及时核实、处理，并对举报有功人员给予奖励。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第七章</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第八十条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用人单位直接涉及劳动者切身利益的规章制度违反法律、法规规定的，由劳动行政部门责令改正，给予警告；给劳动者造成损害的，应当承担赔偿责任。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第八十一条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用人单位提供的劳动合同文本未载明本法规定的劳动合同必备条款或者用人单位未将劳动合同文本交付劳动者的，由劳动行政部门责令改正；给劳动者造成损害的，应当承担赔偿责任。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第八十二条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用人单位自用工之日起超过一个月不满一年未与劳动者订立书面劳动合同的，应当向劳动者每月支付二倍的工资。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用人单位违反本法规定不与劳动者订立无固定期限劳动合同的，自应当订立无固定期限劳动合同之日起向劳动者每月支付二倍的工资。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第八十三条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第八十四条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用人单位违反本法规定，扣押劳动者居民身份证等证件的，由劳动行政部门责令限期退还劳动者本人，并依照有关法律规定给予处罚。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用人单位违反本法规定，以担保或者其他名义向劳动者收取财物的，由劳动行政部门责令限期退还劳动者本人，并以每人五百元以上二千元以下的标准处以罚款；给劳动者造成损害的，应当承担赔偿责任。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劳动者依法解除或者终止劳动合同，用人单位扣押劳动者档案或者其他物品的，依照前款规定处罚。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第八十五条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（一）未按照劳动合同的约定或者国家规定及时足额支付劳动者劳动报酬的；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（二）低于当地最低工资标准支付劳动者工资的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（三）安排加班不支付加班费的；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（四）解除或者终止劳动合同，未依照本法规定向劳动者支付经济补偿的。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第八十六条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劳动合同依照本法第二十六条规定被确认无效，给对方造成损害的，有过错的一方应当承担赔偿责任。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第八十七条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用人单位违反本法规定解除或者终止劳动合同的，应当依照本法第四十七条规定的经济补偿标准的二倍向劳动者支付赔偿金。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第八十八条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用人单位有下列情形之一的，依法给予行政处罚；构成犯罪的，依法追究刑事责任；给劳动者造成损害的，应当承担赔偿责任：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（一）以暴力、威胁或者非法限制人身自由的手段强迫劳动的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（二）违章指挥或者强令冒险作业危及劳动者人身安全的；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（三）侮辱、体罚、殴打、非法搜查或者拘禁劳动者的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（四）劳动条件恶劣、环境污染严重，给劳动者身心健康造成严重损害的。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第八十九条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用人单位违反本法规定未向劳动者出具解除或者终止劳动合同的书面证明，由劳动行政部门责令改正；给劳动者造成损害的，应当承担赔偿责任。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第九十条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劳动者违反本法规定解除劳动合同，或者违反劳动合同中约定的保密义务或者竞业限制，给用人单位造成损失的，应当承担赔偿责任。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第九十一条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用人单位招用与其他用人单位尚未解除或者终止劳动合同的劳动者，给其他用人单位造成损失的，应当承担连带赔偿责任。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第九十二条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违反本法规定，未经许可，擅自经营劳务派遣业务的，由劳动行政部门责令停止违法行为，没收违法所得，并处违法所得一倍以上五倍以下的罚款；没有违法所得的，可以处五万元以下的罚款。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bookmarkStart w:id="0" w:name="_GoBack"/>
      <w:bookmarkEnd w:id="0"/>
      <w:r>
        <w:rPr>
          <w:rFonts w:hint="eastAsia" w:ascii="仿宋" w:hAnsi="仿宋" w:eastAsia="仿宋" w:cs="仿宋"/>
          <w:b w:val="0"/>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第九十三条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第九十四条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个人承包经营违反本法规定招用劳动者，给劳动者造成损害的，发包的组织与个人承包经营者承担连带赔偿责任。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第九十五条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第八章</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第九十六条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事业单位与实行聘用制的工作人员订立、履行、变更、解除或者终止劳动合同，法律、行政法规或者国务院另有规定的，依照其规定；未作规定的，依照本法有关规定执行。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第九十七条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本法施行前已依法订立且在本法施行之日存续的劳动合同，继续履行；本法第十四条第二款第三项规定连续订立固定期限劳动合同的次数，自本法施行后续订固定期限劳动合同时开始计算。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本法施行前已建立劳动关系，尚未订立书面劳动合同的，应当自本法施行之日起一个月内订立。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第九十八条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本法自2008年1月1日起施行。</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 w:hAnsi="仿宋" w:eastAsia="仿宋"/>
      </w:rPr>
    </w:pPr>
    <w:r>
      <w:rPr>
        <w:rFonts w:hint="eastAsia" w:ascii="仿宋" w:hAnsi="仿宋" w:eastAsia="仿宋"/>
      </w:rPr>
      <w:t>第</w:t>
    </w:r>
    <w:r>
      <w:rPr>
        <w:rFonts w:hint="eastAsia" w:ascii="仿宋" w:hAnsi="仿宋" w:eastAsia="仿宋"/>
      </w:rPr>
      <w:fldChar w:fldCharType="begin"/>
    </w:r>
    <w:r>
      <w:rPr>
        <w:rFonts w:hint="eastAsia" w:ascii="仿宋" w:hAnsi="仿宋" w:eastAsia="仿宋"/>
      </w:rPr>
      <w:instrText xml:space="preserve">PAGE   \* MERGEFORMAT</w:instrText>
    </w:r>
    <w:r>
      <w:rPr>
        <w:rFonts w:hint="eastAsia" w:ascii="仿宋" w:hAnsi="仿宋" w:eastAsia="仿宋"/>
      </w:rPr>
      <w:fldChar w:fldCharType="separate"/>
    </w:r>
    <w:r>
      <w:rPr>
        <w:rFonts w:ascii="仿宋" w:hAnsi="仿宋" w:eastAsia="仿宋"/>
        <w:lang w:val="zh-CN"/>
      </w:rPr>
      <w:t>1</w:t>
    </w:r>
    <w:r>
      <w:rPr>
        <w:rFonts w:hint="eastAsia" w:ascii="仿宋" w:hAnsi="仿宋" w:eastAsia="仿宋"/>
      </w:rPr>
      <w:fldChar w:fldCharType="end"/>
    </w:r>
    <w:r>
      <w:rPr>
        <w:rFonts w:hint="eastAsia" w:ascii="仿宋" w:hAnsi="仿宋" w:eastAsia="仿宋"/>
      </w:rPr>
      <w:t>页 共</w:t>
    </w:r>
    <w:r>
      <w:rPr>
        <w:rFonts w:hint="eastAsia" w:ascii="仿宋" w:hAnsi="仿宋" w:eastAsia="仿宋"/>
      </w:rPr>
      <w:fldChar w:fldCharType="begin"/>
    </w:r>
    <w:r>
      <w:rPr>
        <w:rFonts w:hint="eastAsia" w:ascii="仿宋" w:hAnsi="仿宋" w:eastAsia="仿宋"/>
      </w:rPr>
      <w:instrText xml:space="preserve">NUMPAGES   \* MERGEFORMAT</w:instrText>
    </w:r>
    <w:r>
      <w:rPr>
        <w:rFonts w:hint="eastAsia" w:ascii="仿宋" w:hAnsi="仿宋" w:eastAsia="仿宋"/>
      </w:rPr>
      <w:fldChar w:fldCharType="separate"/>
    </w:r>
    <w:r>
      <w:rPr>
        <w:rFonts w:ascii="仿宋" w:hAnsi="仿宋" w:eastAsia="仿宋"/>
        <w:lang w:val="zh-CN"/>
      </w:rPr>
      <w:t>25</w:t>
    </w:r>
    <w:r>
      <w:rPr>
        <w:rFonts w:hint="eastAsia" w:ascii="仿宋" w:hAnsi="仿宋" w:eastAsia="仿宋"/>
      </w:rPr>
      <w:fldChar w:fldCharType="end"/>
    </w:r>
    <w:r>
      <w:rPr>
        <w:rFonts w:hint="eastAsia" w:ascii="仿宋" w:hAnsi="仿宋" w:eastAsia="仿宋"/>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BA"/>
    <w:rsid w:val="000B556F"/>
    <w:rsid w:val="000D33D4"/>
    <w:rsid w:val="00133FB4"/>
    <w:rsid w:val="00147D87"/>
    <w:rsid w:val="00176124"/>
    <w:rsid w:val="001F2C01"/>
    <w:rsid w:val="002401C3"/>
    <w:rsid w:val="002A71C6"/>
    <w:rsid w:val="002B2CAE"/>
    <w:rsid w:val="00324565"/>
    <w:rsid w:val="0038271A"/>
    <w:rsid w:val="003C74FC"/>
    <w:rsid w:val="004D5B9B"/>
    <w:rsid w:val="004F5AFA"/>
    <w:rsid w:val="005559BA"/>
    <w:rsid w:val="00597A59"/>
    <w:rsid w:val="005C0450"/>
    <w:rsid w:val="005F547C"/>
    <w:rsid w:val="00614C0C"/>
    <w:rsid w:val="00627277"/>
    <w:rsid w:val="006629C0"/>
    <w:rsid w:val="006A52FE"/>
    <w:rsid w:val="007047B0"/>
    <w:rsid w:val="007A13A2"/>
    <w:rsid w:val="007D22C7"/>
    <w:rsid w:val="0083780F"/>
    <w:rsid w:val="00865F23"/>
    <w:rsid w:val="0088335A"/>
    <w:rsid w:val="00955A19"/>
    <w:rsid w:val="00955E09"/>
    <w:rsid w:val="009847E6"/>
    <w:rsid w:val="009C7224"/>
    <w:rsid w:val="00A932F7"/>
    <w:rsid w:val="00AE6E62"/>
    <w:rsid w:val="00B0754F"/>
    <w:rsid w:val="00B2690B"/>
    <w:rsid w:val="00C20A56"/>
    <w:rsid w:val="00CA057F"/>
    <w:rsid w:val="00CC57FF"/>
    <w:rsid w:val="00CF3718"/>
    <w:rsid w:val="00D2350C"/>
    <w:rsid w:val="00DE1CD7"/>
    <w:rsid w:val="00F62674"/>
    <w:rsid w:val="00FD2952"/>
    <w:rsid w:val="24796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宋体"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仿宋_GB2312" w:hAnsi="宋体" w:eastAsia="仿宋_GB2312" w:cs="Times New Roman"/>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99"/>
    <w:rPr>
      <w:kern w:val="2"/>
      <w:sz w:val="18"/>
      <w:szCs w:val="18"/>
    </w:rPr>
  </w:style>
  <w:style w:type="character" w:customStyle="1" w:styleId="7">
    <w:name w:val="页脚 Char"/>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2064</Words>
  <Characters>11766</Characters>
  <Lines>98</Lines>
  <Paragraphs>27</Paragraphs>
  <TotalTime>22</TotalTime>
  <ScaleCrop>false</ScaleCrop>
  <LinksUpToDate>false</LinksUpToDate>
  <CharactersWithSpaces>13803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2012-12-30T06:57:00Z</dcterms:created>
  <dc:creator>刘良玉</dc:creator>
  <cp:lastModifiedBy>Z-zeat</cp:lastModifiedBy>
  <dcterms:modified xsi:type="dcterms:W3CDTF">2021-08-23T06:41:08Z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